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27169" w14:textId="45894B53" w:rsidR="008F71D1" w:rsidRPr="006B4BDF" w:rsidRDefault="00D77ECD" w:rsidP="004B7EC6">
      <w:pPr>
        <w:pStyle w:val="TOC1"/>
        <w:jc w:val="center"/>
        <w:rPr>
          <w:rFonts w:ascii="Tahoma" w:hAnsi="Tahoma" w:cs="Tahoma"/>
          <w:color w:val="000000"/>
          <w:sz w:val="56"/>
          <w:szCs w:val="56"/>
          <w:lang w:val="nl-BE"/>
        </w:rPr>
      </w:pPr>
      <w:bookmarkStart w:id="0" w:name="_Hlk200999754"/>
      <w:bookmarkEnd w:id="0"/>
      <w:r w:rsidRPr="006B4BDF">
        <w:rPr>
          <w:lang w:val="nl-BE"/>
        </w:rPr>
        <w:drawing>
          <wp:inline distT="0" distB="0" distL="0" distR="0" wp14:anchorId="473CF26A" wp14:editId="21188A95">
            <wp:extent cx="1897380" cy="16916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380" cy="1691640"/>
                    </a:xfrm>
                    <a:prstGeom prst="rect">
                      <a:avLst/>
                    </a:prstGeom>
                    <a:noFill/>
                    <a:ln>
                      <a:noFill/>
                    </a:ln>
                  </pic:spPr>
                </pic:pic>
              </a:graphicData>
            </a:graphic>
          </wp:inline>
        </w:drawing>
      </w:r>
    </w:p>
    <w:p w14:paraId="6BA5A860" w14:textId="77777777" w:rsidR="008F71D1" w:rsidRPr="006B4BDF" w:rsidRDefault="008F71D1" w:rsidP="00390166">
      <w:pPr>
        <w:pStyle w:val="TOC1"/>
        <w:rPr>
          <w:lang w:val="nl-BE"/>
        </w:rPr>
      </w:pPr>
    </w:p>
    <w:p w14:paraId="4D3965E8" w14:textId="24EDBEB6" w:rsidR="00E012F7" w:rsidRPr="005379A9" w:rsidRDefault="00E012F7" w:rsidP="00390166">
      <w:pPr>
        <w:pStyle w:val="TOC1"/>
        <w:jc w:val="center"/>
        <w:rPr>
          <w:rFonts w:ascii="Tahoma" w:hAnsi="Tahoma" w:cs="Tahoma"/>
          <w:b/>
          <w:bCs/>
          <w:noProof w:val="0"/>
          <w:color w:val="000000"/>
          <w:sz w:val="56"/>
          <w:szCs w:val="56"/>
          <w:lang w:val="nl-NL"/>
        </w:rPr>
      </w:pPr>
      <w:r w:rsidRPr="005379A9">
        <w:rPr>
          <w:rFonts w:ascii="Tahoma" w:hAnsi="Tahoma" w:cs="Tahoma"/>
          <w:b/>
          <w:bCs/>
          <w:noProof w:val="0"/>
          <w:color w:val="000000"/>
          <w:sz w:val="56"/>
          <w:szCs w:val="56"/>
          <w:lang w:val="nl-NL"/>
        </w:rPr>
        <w:t>JAARVERSLAG 20</w:t>
      </w:r>
      <w:r w:rsidR="0007605E" w:rsidRPr="005379A9">
        <w:rPr>
          <w:rFonts w:ascii="Tahoma" w:hAnsi="Tahoma" w:cs="Tahoma"/>
          <w:b/>
          <w:bCs/>
          <w:noProof w:val="0"/>
          <w:color w:val="000000"/>
          <w:sz w:val="56"/>
          <w:szCs w:val="56"/>
          <w:lang w:val="nl-NL"/>
        </w:rPr>
        <w:t>2</w:t>
      </w:r>
      <w:r w:rsidR="0031441B">
        <w:rPr>
          <w:rFonts w:ascii="Tahoma" w:hAnsi="Tahoma" w:cs="Tahoma"/>
          <w:b/>
          <w:bCs/>
          <w:noProof w:val="0"/>
          <w:color w:val="000000"/>
          <w:sz w:val="56"/>
          <w:szCs w:val="56"/>
          <w:lang w:val="nl-NL"/>
        </w:rPr>
        <w:t>4</w:t>
      </w:r>
    </w:p>
    <w:p w14:paraId="2E075903" w14:textId="77777777" w:rsidR="00E012F7" w:rsidRPr="005379A9" w:rsidRDefault="00E012F7" w:rsidP="00390166">
      <w:pPr>
        <w:pStyle w:val="TOC1"/>
        <w:jc w:val="center"/>
        <w:rPr>
          <w:rFonts w:ascii="Tahoma" w:hAnsi="Tahoma" w:cs="Tahoma"/>
          <w:b/>
          <w:bCs/>
          <w:noProof w:val="0"/>
          <w:color w:val="000000"/>
          <w:sz w:val="56"/>
          <w:szCs w:val="56"/>
          <w:lang w:val="nl-NL"/>
        </w:rPr>
      </w:pPr>
    </w:p>
    <w:p w14:paraId="6AEE98DC" w14:textId="77777777" w:rsidR="00E012F7" w:rsidRPr="005379A9" w:rsidRDefault="00E012F7" w:rsidP="00390166">
      <w:pPr>
        <w:pStyle w:val="TOC1"/>
        <w:jc w:val="center"/>
        <w:rPr>
          <w:rFonts w:ascii="Tahoma" w:hAnsi="Tahoma" w:cs="Tahoma"/>
          <w:b/>
          <w:bCs/>
          <w:noProof w:val="0"/>
          <w:color w:val="000000"/>
          <w:sz w:val="56"/>
          <w:szCs w:val="56"/>
          <w:lang w:val="nl-NL"/>
        </w:rPr>
      </w:pPr>
      <w:r w:rsidRPr="005379A9">
        <w:rPr>
          <w:rFonts w:ascii="Tahoma" w:hAnsi="Tahoma" w:cs="Tahoma"/>
          <w:b/>
          <w:bCs/>
          <w:noProof w:val="0"/>
          <w:color w:val="000000"/>
          <w:sz w:val="56"/>
          <w:szCs w:val="56"/>
          <w:lang w:val="nl-NL"/>
        </w:rPr>
        <w:t>INHOUD</w:t>
      </w:r>
    </w:p>
    <w:p w14:paraId="5E6B28C8" w14:textId="77777777" w:rsidR="00E012F7" w:rsidRPr="005379A9" w:rsidRDefault="00E012F7" w:rsidP="00E012F7">
      <w:pPr>
        <w:rPr>
          <w:lang w:val="nl-NL"/>
        </w:rPr>
      </w:pPr>
    </w:p>
    <w:p w14:paraId="38C0AF1E" w14:textId="77777777" w:rsidR="00E2545A" w:rsidRPr="005379A9" w:rsidRDefault="00E2545A" w:rsidP="00E2545A">
      <w:pPr>
        <w:rPr>
          <w:lang w:val="nl-NL"/>
        </w:rPr>
      </w:pPr>
    </w:p>
    <w:p w14:paraId="6BC07E3B" w14:textId="0538EA86" w:rsidR="004B7EC6" w:rsidRPr="00A61D64" w:rsidRDefault="004B7EC6" w:rsidP="004B7EC6">
      <w:pPr>
        <w:pStyle w:val="TOC1"/>
        <w:rPr>
          <w:rFonts w:asciiTheme="minorHAnsi" w:eastAsiaTheme="minorEastAsia" w:hAnsiTheme="minorHAnsi" w:cstheme="minorBidi"/>
          <w:kern w:val="2"/>
          <w:lang w:val="nl-NL" w:eastAsia="fr-BE"/>
          <w14:ligatures w14:val="standardContextual"/>
        </w:rPr>
      </w:pPr>
      <w:r w:rsidRPr="00A61D64">
        <w:rPr>
          <w:lang w:val="nl-NL"/>
        </w:rPr>
        <w:t>VOORWOORD</w:t>
      </w:r>
      <w:r w:rsidRPr="00A61D64">
        <w:rPr>
          <w:lang w:val="nl-NL"/>
        </w:rPr>
        <w:tab/>
      </w:r>
      <w:r w:rsidR="000E4764">
        <w:rPr>
          <w:lang w:val="nl-NL"/>
        </w:rPr>
        <w:t>2</w:t>
      </w:r>
    </w:p>
    <w:p w14:paraId="52B78210" w14:textId="43574D28" w:rsidR="004B7EC6" w:rsidRPr="00A61D64" w:rsidRDefault="004B7EC6" w:rsidP="004B7EC6">
      <w:pPr>
        <w:pStyle w:val="TOC1"/>
        <w:rPr>
          <w:rFonts w:asciiTheme="minorHAnsi" w:eastAsiaTheme="minorEastAsia" w:hAnsiTheme="minorHAnsi" w:cstheme="minorBidi"/>
          <w:kern w:val="2"/>
          <w:lang w:val="nl-NL" w:eastAsia="fr-BE"/>
          <w14:ligatures w14:val="standardContextual"/>
        </w:rPr>
      </w:pPr>
      <w:r w:rsidRPr="00A61D64">
        <w:rPr>
          <w:lang w:val="nl-NL"/>
        </w:rPr>
        <w:t>ONZE ORGANISATI</w:t>
      </w:r>
      <w:hyperlink w:anchor="_Toc169167308" w:history="1">
        <w:r w:rsidRPr="00A61D64">
          <w:rPr>
            <w:rStyle w:val="Hyperlink"/>
            <w:color w:val="auto"/>
            <w:u w:val="none"/>
            <w:lang w:val="nl-NL"/>
          </w:rPr>
          <w:t>E</w:t>
        </w:r>
        <w:r w:rsidRPr="00A61D64">
          <w:rPr>
            <w:webHidden/>
            <w:lang w:val="nl-NL"/>
          </w:rPr>
          <w:tab/>
        </w:r>
      </w:hyperlink>
      <w:r w:rsidR="000E4764">
        <w:rPr>
          <w:lang w:val="nl-NL"/>
        </w:rPr>
        <w:t>3</w:t>
      </w:r>
    </w:p>
    <w:p w14:paraId="6505778D" w14:textId="04C3CB8A"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r w:rsidRPr="00A61D64">
        <w:rPr>
          <w:lang w:val="nl-NL" w:eastAsia="fr-BE"/>
        </w:rPr>
        <w:t>Waarden</w:t>
      </w:r>
      <w:r w:rsidRPr="00A61D64">
        <w:rPr>
          <w:lang w:val="nl-NL"/>
        </w:rPr>
        <w:tab/>
      </w:r>
      <w:r w:rsidR="000E4764">
        <w:rPr>
          <w:lang w:val="nl-NL"/>
        </w:rPr>
        <w:t>3</w:t>
      </w:r>
    </w:p>
    <w:p w14:paraId="1DC850F7" w14:textId="2A3572FE" w:rsidR="004B7EC6" w:rsidRPr="00A61D64" w:rsidRDefault="004B7EC6" w:rsidP="004B7EC6">
      <w:pPr>
        <w:pStyle w:val="TOC2"/>
        <w:rPr>
          <w:lang w:val="nl-NL"/>
        </w:rPr>
      </w:pPr>
      <w:r w:rsidRPr="00A61D64">
        <w:rPr>
          <w:lang w:val="nl-NL"/>
        </w:rPr>
        <w:t xml:space="preserve">Neutrale RMOB </w:t>
      </w:r>
      <w:hyperlink w:anchor="_Toc169167310" w:history="1">
        <w:r w:rsidRPr="00A61D64">
          <w:rPr>
            <w:rStyle w:val="Hyperlink"/>
            <w:color w:val="auto"/>
            <w:u w:val="none"/>
            <w:lang w:val="nl-NL" w:eastAsia="en-GB"/>
          </w:rPr>
          <w:t>Brussel (280/04)</w:t>
        </w:r>
      </w:hyperlink>
      <w:r w:rsidRPr="00A61D64">
        <w:rPr>
          <w:lang w:val="nl-NL"/>
        </w:rPr>
        <w:tab/>
      </w:r>
      <w:r w:rsidR="000E4764">
        <w:rPr>
          <w:lang w:val="nl-NL"/>
        </w:rPr>
        <w:t>4</w:t>
      </w:r>
      <w:r w:rsidRPr="00A61D64">
        <w:rPr>
          <w:lang w:val="nl-NL"/>
        </w:rPr>
        <w:t xml:space="preserve"> </w:t>
      </w:r>
    </w:p>
    <w:p w14:paraId="28D6C70F" w14:textId="2FB22DA2" w:rsidR="004B7EC6" w:rsidRPr="00A61D64" w:rsidRDefault="004B7EC6" w:rsidP="004B7EC6">
      <w:pPr>
        <w:pStyle w:val="TOC2"/>
        <w:rPr>
          <w:lang w:val="nl-NL" w:eastAsia="fr-BE"/>
        </w:rPr>
      </w:pPr>
      <w:r w:rsidRPr="00A61D64">
        <w:rPr>
          <w:lang w:val="nl-NL" w:eastAsia="fr-BE"/>
        </w:rPr>
        <w:t>Partners…………………………………………………………………………………………………………………………</w:t>
      </w:r>
      <w:r w:rsidR="00A61D64">
        <w:rPr>
          <w:lang w:val="nl-NL" w:eastAsia="fr-BE"/>
        </w:rPr>
        <w:t>……………….</w:t>
      </w:r>
      <w:r w:rsidR="000E4764">
        <w:rPr>
          <w:lang w:val="nl-NL" w:eastAsia="fr-BE"/>
        </w:rPr>
        <w:t>5</w:t>
      </w:r>
    </w:p>
    <w:p w14:paraId="529F4E2F" w14:textId="4199936D" w:rsidR="004B7EC6" w:rsidRDefault="004B7EC6" w:rsidP="004B7EC6">
      <w:pPr>
        <w:tabs>
          <w:tab w:val="right" w:leader="dot" w:pos="9060"/>
        </w:tabs>
        <w:rPr>
          <w:lang w:val="nl-NL" w:eastAsia="fr-BE"/>
        </w:rPr>
      </w:pPr>
      <w:r w:rsidRPr="00A61D64">
        <w:rPr>
          <w:lang w:val="nl-NL" w:eastAsia="fr-BE"/>
        </w:rPr>
        <w:t>FINANCIEEL RAPPORT…………………………………………………………………………………………………………………………</w:t>
      </w:r>
      <w:r w:rsidRPr="00A61D64">
        <w:rPr>
          <w:lang w:val="nl-NL" w:eastAsia="fr-BE"/>
        </w:rPr>
        <w:tab/>
        <w:t>9</w:t>
      </w:r>
    </w:p>
    <w:p w14:paraId="691A6037" w14:textId="1F935663" w:rsidR="00A61D64" w:rsidRPr="00441E5B" w:rsidRDefault="00A61D64" w:rsidP="00A61D64">
      <w:pPr>
        <w:pStyle w:val="TOC2"/>
        <w:jc w:val="both"/>
        <w:rPr>
          <w:rFonts w:eastAsiaTheme="minorEastAsia" w:cs="Calibri"/>
          <w:kern w:val="2"/>
          <w:lang w:val="nl-BE" w:eastAsia="fr-BE"/>
          <w14:ligatures w14:val="standardContextual"/>
        </w:rPr>
      </w:pPr>
      <w:r w:rsidRPr="00441E5B">
        <w:rPr>
          <w:rFonts w:cs="Calibri"/>
          <w:lang w:val="nl-BE"/>
        </w:rPr>
        <w:t>Interne audit …………………………………………………………………………………………………………………………..……. 9</w:t>
      </w:r>
    </w:p>
    <w:p w14:paraId="448742B5" w14:textId="5874525A" w:rsidR="004B7EC6" w:rsidRPr="00A61D64" w:rsidRDefault="004B7EC6" w:rsidP="004B7EC6">
      <w:pPr>
        <w:pStyle w:val="TOC1"/>
        <w:rPr>
          <w:rFonts w:asciiTheme="minorHAnsi" w:eastAsiaTheme="minorEastAsia" w:hAnsiTheme="minorHAnsi" w:cstheme="minorBidi"/>
          <w:kern w:val="2"/>
          <w:lang w:val="nl-NL" w:eastAsia="fr-BE"/>
          <w14:ligatures w14:val="standardContextual"/>
        </w:rPr>
      </w:pPr>
      <w:hyperlink w:anchor="_Toc169167314" w:history="1">
        <w:r w:rsidRPr="00A61D64">
          <w:rPr>
            <w:rStyle w:val="Hyperlink"/>
            <w:color w:val="auto"/>
            <w:u w:val="none"/>
            <w:lang w:val="nl-NL"/>
          </w:rPr>
          <w:t>ACTUALITEIT…………………………………………………………………………………………………………………………………</w:t>
        </w:r>
      </w:hyperlink>
      <w:r w:rsidRPr="00A61D64">
        <w:rPr>
          <w:lang w:val="nl-NL"/>
        </w:rPr>
        <w:t>…</w:t>
      </w:r>
      <w:r w:rsidRPr="00A61D64">
        <w:rPr>
          <w:lang w:val="nl-NL"/>
        </w:rPr>
        <w:tab/>
        <w:t>11</w:t>
      </w:r>
    </w:p>
    <w:p w14:paraId="1416E73C" w14:textId="17E733B9"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hyperlink w:anchor="_Toc169167315" w:history="1">
        <w:r w:rsidRPr="00A61D64">
          <w:rPr>
            <w:rStyle w:val="Hyperlink"/>
            <w:color w:val="auto"/>
            <w:u w:val="none"/>
            <w:lang w:val="nl-NL"/>
          </w:rPr>
          <w:t>E-gezondheid</w:t>
        </w:r>
        <w:r w:rsidRPr="00A61D64">
          <w:rPr>
            <w:webHidden/>
            <w:lang w:val="nl-NL"/>
          </w:rPr>
          <w:tab/>
        </w:r>
      </w:hyperlink>
      <w:r w:rsidRPr="00A61D64">
        <w:rPr>
          <w:lang w:val="nl-NL"/>
        </w:rPr>
        <w:t>11</w:t>
      </w:r>
    </w:p>
    <w:p w14:paraId="4DB1953B" w14:textId="0C0966E6"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r w:rsidRPr="00A61D64">
        <w:rPr>
          <w:lang w:val="nl-NL"/>
        </w:rPr>
        <w:t>Toegankelijkheid voor minderbedeelden</w:t>
      </w:r>
      <w:hyperlink w:anchor="_Toc169167316" w:history="1">
        <w:r w:rsidRPr="00A61D64">
          <w:rPr>
            <w:webHidden/>
            <w:lang w:val="nl-NL"/>
          </w:rPr>
          <w:tab/>
        </w:r>
      </w:hyperlink>
      <w:r w:rsidRPr="00A61D64">
        <w:rPr>
          <w:lang w:val="nl-NL"/>
        </w:rPr>
        <w:t>1</w:t>
      </w:r>
      <w:r w:rsidR="000E4764">
        <w:rPr>
          <w:lang w:val="nl-NL"/>
        </w:rPr>
        <w:t>3</w:t>
      </w:r>
    </w:p>
    <w:p w14:paraId="30B6C742" w14:textId="78E89D96"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r w:rsidRPr="00A61D64">
        <w:rPr>
          <w:lang w:val="nl-NL"/>
        </w:rPr>
        <w:t>De maximumfactuur (MAF)</w:t>
      </w:r>
      <w:r w:rsidRPr="00A61D64">
        <w:rPr>
          <w:lang w:val="nl-NL"/>
        </w:rPr>
        <w:tab/>
        <w:t>1</w:t>
      </w:r>
      <w:r w:rsidR="000E4764">
        <w:rPr>
          <w:lang w:val="nl-NL"/>
        </w:rPr>
        <w:t>4</w:t>
      </w:r>
    </w:p>
    <w:p w14:paraId="6F070C1C" w14:textId="04C7E2A0" w:rsidR="004B7EC6" w:rsidRPr="00A61D64" w:rsidRDefault="00A61D64" w:rsidP="00A61D64">
      <w:pPr>
        <w:pStyle w:val="TOC1"/>
        <w:jc w:val="left"/>
        <w:rPr>
          <w:rStyle w:val="Hyperlink"/>
          <w:color w:val="auto"/>
          <w:u w:val="none"/>
          <w:lang w:val="nl-NL"/>
        </w:rPr>
      </w:pPr>
      <w:r w:rsidRPr="00A61D64">
        <w:rPr>
          <w:rStyle w:val="Hyperlink"/>
          <w:color w:val="auto"/>
          <w:u w:val="none"/>
          <w:lang w:val="nl-NL"/>
        </w:rPr>
        <w:t>SPEFICIEKE NIEUWIGHEDEN VOOR HET BRUSSELS GEWEST</w:t>
      </w:r>
      <w:r w:rsidR="004B7EC6" w:rsidRPr="00A61D64">
        <w:rPr>
          <w:rStyle w:val="Hyperlink"/>
          <w:color w:val="auto"/>
          <w:u w:val="none"/>
          <w:lang w:val="nl-NL"/>
        </w:rPr>
        <w:t>……………………………………………………………..1</w:t>
      </w:r>
      <w:r w:rsidR="000E4764">
        <w:rPr>
          <w:rStyle w:val="Hyperlink"/>
          <w:color w:val="auto"/>
          <w:u w:val="none"/>
          <w:lang w:val="nl-NL"/>
        </w:rPr>
        <w:t>5</w:t>
      </w:r>
      <w:r w:rsidR="004B7EC6" w:rsidRPr="00A61D64">
        <w:rPr>
          <w:rStyle w:val="Hyperlink"/>
          <w:color w:val="auto"/>
          <w:u w:val="none"/>
          <w:lang w:val="nl-NL"/>
        </w:rPr>
        <w:t xml:space="preserve"> </w:t>
      </w:r>
    </w:p>
    <w:p w14:paraId="7C6885E7" w14:textId="59065B17" w:rsidR="004B7EC6" w:rsidRPr="00A61D64" w:rsidRDefault="004B7EC6" w:rsidP="004B7EC6">
      <w:pPr>
        <w:pStyle w:val="TOC1"/>
        <w:rPr>
          <w:rFonts w:asciiTheme="minorHAnsi" w:eastAsiaTheme="minorEastAsia" w:hAnsiTheme="minorHAnsi" w:cstheme="minorBidi"/>
          <w:kern w:val="2"/>
          <w:lang w:val="nl-NL" w:eastAsia="fr-BE"/>
          <w14:ligatures w14:val="standardContextual"/>
        </w:rPr>
      </w:pPr>
      <w:r w:rsidRPr="00A61D64">
        <w:rPr>
          <w:lang w:val="nl-NL"/>
        </w:rPr>
        <w:t xml:space="preserve">VERDELING VAN DE LEDENTALLEN PER GEWEST OP </w:t>
      </w:r>
      <w:hyperlink w:anchor="_Toc169167320" w:history="1">
        <w:r w:rsidRPr="00A61D64">
          <w:rPr>
            <w:rStyle w:val="Hyperlink"/>
            <w:color w:val="auto"/>
            <w:u w:val="none"/>
            <w:lang w:val="nl-NL"/>
          </w:rPr>
          <w:t>31/12/2023………………………………</w:t>
        </w:r>
      </w:hyperlink>
      <w:r w:rsidRPr="00A61D64">
        <w:rPr>
          <w:lang w:val="nl-NL"/>
        </w:rPr>
        <w:tab/>
      </w:r>
      <w:r w:rsidR="00A61D64">
        <w:rPr>
          <w:lang w:val="nl-NL"/>
        </w:rPr>
        <w:t>2</w:t>
      </w:r>
      <w:r w:rsidR="000E4764">
        <w:rPr>
          <w:lang w:val="nl-NL"/>
        </w:rPr>
        <w:t>3</w:t>
      </w:r>
    </w:p>
    <w:p w14:paraId="50E5F94F" w14:textId="4C10F7C8" w:rsidR="004B7EC6" w:rsidRPr="00A61D64" w:rsidRDefault="004B7EC6" w:rsidP="004B7EC6">
      <w:pPr>
        <w:pStyle w:val="TOC1"/>
        <w:rPr>
          <w:rFonts w:asciiTheme="minorHAnsi" w:eastAsiaTheme="minorEastAsia" w:hAnsiTheme="minorHAnsi" w:cstheme="minorBidi"/>
          <w:kern w:val="2"/>
          <w:lang w:val="nl-NL" w:eastAsia="fr-BE"/>
          <w14:ligatures w14:val="standardContextual"/>
        </w:rPr>
      </w:pPr>
      <w:hyperlink w:anchor="_Toc169167321" w:history="1">
        <w:r w:rsidRPr="00A61D64">
          <w:rPr>
            <w:rStyle w:val="Hyperlink"/>
            <w:color w:val="auto"/>
            <w:u w:val="none"/>
            <w:lang w:val="nl-NL"/>
          </w:rPr>
          <w:t>ORGANOGRAM OP 31/12/202</w:t>
        </w:r>
        <w:r w:rsidR="00A61D64">
          <w:rPr>
            <w:rStyle w:val="Hyperlink"/>
            <w:color w:val="auto"/>
            <w:u w:val="none"/>
            <w:lang w:val="nl-NL"/>
          </w:rPr>
          <w:t>4</w:t>
        </w:r>
        <w:r w:rsidRPr="00A61D64">
          <w:rPr>
            <w:rStyle w:val="Hyperlink"/>
            <w:color w:val="auto"/>
            <w:u w:val="none"/>
            <w:lang w:val="nl-NL"/>
          </w:rPr>
          <w:t>………………………………………………………………………………………………………</w:t>
        </w:r>
        <w:r w:rsidRPr="00A61D64">
          <w:rPr>
            <w:rStyle w:val="Hyperlink"/>
            <w:color w:val="auto"/>
            <w:u w:val="none"/>
            <w:lang w:val="nl-NL"/>
          </w:rPr>
          <w:tab/>
        </w:r>
        <w:r w:rsidR="00A61D64">
          <w:rPr>
            <w:rStyle w:val="Hyperlink"/>
            <w:color w:val="auto"/>
            <w:u w:val="none"/>
            <w:lang w:val="nl-NL"/>
          </w:rPr>
          <w:t>2</w:t>
        </w:r>
        <w:r w:rsidR="000E4764">
          <w:rPr>
            <w:rStyle w:val="Hyperlink"/>
            <w:color w:val="auto"/>
            <w:u w:val="none"/>
            <w:lang w:val="nl-NL"/>
          </w:rPr>
          <w:t>4</w:t>
        </w:r>
      </w:hyperlink>
    </w:p>
    <w:p w14:paraId="219A386C" w14:textId="5D7013D7"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r w:rsidRPr="00A61D64">
        <w:rPr>
          <w:lang w:val="nl-NL"/>
        </w:rPr>
        <w:t>Algemene vergadering</w:t>
      </w:r>
      <w:hyperlink w:anchor="_Toc169167322" w:history="1">
        <w:r w:rsidRPr="00A61D64">
          <w:rPr>
            <w:webHidden/>
            <w:lang w:val="nl-NL"/>
          </w:rPr>
          <w:tab/>
        </w:r>
        <w:r w:rsidR="00A61D64">
          <w:rPr>
            <w:webHidden/>
            <w:lang w:val="nl-NL"/>
          </w:rPr>
          <w:t>2</w:t>
        </w:r>
        <w:r w:rsidR="000E4764">
          <w:rPr>
            <w:webHidden/>
            <w:lang w:val="nl-NL"/>
          </w:rPr>
          <w:t>4</w:t>
        </w:r>
      </w:hyperlink>
    </w:p>
    <w:p w14:paraId="34735037" w14:textId="77FBB575" w:rsidR="004B7EC6" w:rsidRPr="00A61D64" w:rsidRDefault="004B7EC6" w:rsidP="004B7EC6">
      <w:pPr>
        <w:pStyle w:val="TOC2"/>
        <w:rPr>
          <w:rFonts w:asciiTheme="minorHAnsi" w:eastAsiaTheme="minorEastAsia" w:hAnsiTheme="minorHAnsi" w:cstheme="minorBidi"/>
          <w:kern w:val="2"/>
          <w:lang w:val="nl-NL" w:eastAsia="fr-BE"/>
          <w14:ligatures w14:val="standardContextual"/>
        </w:rPr>
      </w:pPr>
      <w:r w:rsidRPr="00A61D64">
        <w:rPr>
          <w:lang w:val="nl-NL"/>
        </w:rPr>
        <w:t>Raad van bestuur</w:t>
      </w:r>
      <w:hyperlink w:anchor="_Toc169167323" w:history="1">
        <w:r w:rsidRPr="00A61D64">
          <w:rPr>
            <w:webHidden/>
            <w:lang w:val="nl-NL"/>
          </w:rPr>
          <w:tab/>
        </w:r>
      </w:hyperlink>
      <w:r w:rsidRPr="00A61D64">
        <w:rPr>
          <w:lang w:val="nl-NL"/>
        </w:rPr>
        <w:t>2</w:t>
      </w:r>
      <w:r w:rsidR="000E4764">
        <w:rPr>
          <w:lang w:val="nl-NL"/>
        </w:rPr>
        <w:t>5</w:t>
      </w:r>
    </w:p>
    <w:p w14:paraId="46D924AC" w14:textId="0E0E2068" w:rsidR="004B7EC6" w:rsidRPr="004B7EC6" w:rsidRDefault="004B7EC6" w:rsidP="004B7EC6">
      <w:pPr>
        <w:pStyle w:val="TOC2"/>
        <w:rPr>
          <w:rFonts w:asciiTheme="minorHAnsi" w:eastAsiaTheme="minorEastAsia" w:hAnsiTheme="minorHAnsi" w:cstheme="minorBidi"/>
          <w:kern w:val="2"/>
          <w:lang w:val="nl-NL" w:eastAsia="fr-BE"/>
          <w14:ligatures w14:val="standardContextual"/>
        </w:rPr>
      </w:pPr>
      <w:hyperlink w:anchor="_Toc169167324" w:history="1">
        <w:r w:rsidRPr="00A61D64">
          <w:rPr>
            <w:rStyle w:val="Hyperlink"/>
            <w:color w:val="auto"/>
            <w:u w:val="none"/>
            <w:lang w:val="nl-NL"/>
          </w:rPr>
          <w:t>Personeel</w:t>
        </w:r>
        <w:r w:rsidRPr="00A61D64">
          <w:rPr>
            <w:webHidden/>
            <w:lang w:val="nl-NL"/>
          </w:rPr>
          <w:tab/>
        </w:r>
      </w:hyperlink>
      <w:r w:rsidRPr="00A61D64">
        <w:rPr>
          <w:lang w:val="nl-NL"/>
        </w:rPr>
        <w:t>2</w:t>
      </w:r>
      <w:r w:rsidR="000E4764">
        <w:rPr>
          <w:lang w:val="nl-NL"/>
        </w:rPr>
        <w:t>5</w:t>
      </w:r>
    </w:p>
    <w:p w14:paraId="487566BF" w14:textId="792DC3E1" w:rsidR="00C81365" w:rsidRPr="004B7EC6" w:rsidRDefault="00C81365">
      <w:pPr>
        <w:spacing w:after="0" w:line="240" w:lineRule="auto"/>
        <w:rPr>
          <w:lang w:val="nl-NL"/>
        </w:rPr>
      </w:pPr>
    </w:p>
    <w:p w14:paraId="1AEC2FEA" w14:textId="77777777" w:rsidR="00C81365" w:rsidRDefault="00C81365">
      <w:pPr>
        <w:spacing w:after="0" w:line="240" w:lineRule="auto"/>
        <w:rPr>
          <w:lang w:val="nl-BE"/>
        </w:rPr>
      </w:pPr>
      <w:r>
        <w:rPr>
          <w:lang w:val="nl-BE"/>
        </w:rPr>
        <w:br w:type="page"/>
      </w:r>
    </w:p>
    <w:p w14:paraId="6EC5A446" w14:textId="68240234" w:rsidR="000D6966" w:rsidRPr="008B4A9C" w:rsidRDefault="00BF41C5" w:rsidP="00E2545A">
      <w:pPr>
        <w:pStyle w:val="Titre11"/>
        <w:rPr>
          <w:lang w:val="nl-BE"/>
        </w:rPr>
      </w:pPr>
      <w:r w:rsidRPr="008B4A9C">
        <w:rPr>
          <w:lang w:val="nl-BE"/>
        </w:rPr>
        <w:lastRenderedPageBreak/>
        <w:t>VOORWOORD</w:t>
      </w:r>
    </w:p>
    <w:p w14:paraId="079FBE05" w14:textId="77777777" w:rsidR="00675961" w:rsidRPr="00C107D4" w:rsidRDefault="00675961" w:rsidP="00675961">
      <w:pPr>
        <w:spacing w:after="0" w:line="240" w:lineRule="auto"/>
        <w:jc w:val="both"/>
        <w:rPr>
          <w:rFonts w:ascii="Bookman Old Style" w:hAnsi="Bookman Old Style"/>
          <w:highlight w:val="yellow"/>
          <w:lang w:val="nl-BE"/>
        </w:rPr>
      </w:pPr>
    </w:p>
    <w:p w14:paraId="4E038B4F" w14:textId="77777777" w:rsidR="00CA6062" w:rsidRPr="00C107D4" w:rsidRDefault="00CA6062" w:rsidP="00675961">
      <w:pPr>
        <w:spacing w:after="0" w:line="240" w:lineRule="auto"/>
        <w:jc w:val="both"/>
        <w:rPr>
          <w:rFonts w:ascii="Bookman Old Style" w:hAnsi="Bookman Old Style"/>
          <w:highlight w:val="yellow"/>
          <w:lang w:val="nl-BE"/>
        </w:rPr>
      </w:pPr>
    </w:p>
    <w:p w14:paraId="5326CDE2" w14:textId="77777777" w:rsidR="00EF2F75" w:rsidRPr="00EF2F75" w:rsidRDefault="00EF2F75" w:rsidP="00EF2F75">
      <w:pPr>
        <w:pStyle w:val="Titre110"/>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In 2025 is de complexiteit van de globale situatie van het Brussels Hoofdstedelijk Gewest nog extremer geworden door het gebrek aan regering in functie en door de talrijke politieke, economische, sociale, … spanningen die al bijna een jaar aanhouden ! </w:t>
      </w:r>
    </w:p>
    <w:p w14:paraId="12B53EBB" w14:textId="77777777" w:rsidR="00EF2F75" w:rsidRPr="00EF2F75" w:rsidRDefault="00EF2F75" w:rsidP="00EF2F75">
      <w:pPr>
        <w:pStyle w:val="Titre110"/>
        <w:jc w:val="both"/>
        <w:rPr>
          <w:rFonts w:ascii="Tahoma" w:hAnsi="Tahoma" w:cs="Tahoma"/>
          <w:b w:val="0"/>
          <w:bCs w:val="0"/>
          <w:sz w:val="20"/>
          <w:szCs w:val="20"/>
          <w:lang w:val="nl-BE"/>
        </w:rPr>
      </w:pPr>
    </w:p>
    <w:p w14:paraId="4E34476D" w14:textId="77777777" w:rsidR="00EF2F75" w:rsidRPr="00EF2F75" w:rsidRDefault="00EF2F75" w:rsidP="00EF2F75">
      <w:pPr>
        <w:pStyle w:val="Titre110"/>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Het ontbreken van duidelijke visies, van goedgekeurde en coherente begrotingen, … stellen ons gewest in een heel delicate positie, ook wat betreft de geneeskundige verzorging als we weten dat het federale het regionaal niveau alsmaar meer ten laste wil laten nemen en de financiering al maandenlang gebeurt via het systeem van voorlopige 12en, wat de klemtoon legt op de onzekerheden, lees zorgen, in onze reeds zeer verzwakte sector …   </w:t>
      </w:r>
    </w:p>
    <w:p w14:paraId="46A502FA" w14:textId="77777777" w:rsidR="00EF2F75" w:rsidRPr="00EF2F75" w:rsidRDefault="00EF2F75" w:rsidP="00EF2F75">
      <w:pPr>
        <w:pStyle w:val="Titre110"/>
        <w:jc w:val="both"/>
        <w:rPr>
          <w:rFonts w:ascii="Tahoma" w:hAnsi="Tahoma" w:cs="Tahoma"/>
          <w:b w:val="0"/>
          <w:bCs w:val="0"/>
          <w:sz w:val="20"/>
          <w:szCs w:val="20"/>
          <w:lang w:val="nl-BE"/>
        </w:rPr>
      </w:pPr>
    </w:p>
    <w:p w14:paraId="43701D9E" w14:textId="77777777" w:rsidR="00EF2F75" w:rsidRPr="00EF2F75" w:rsidRDefault="00EF2F75" w:rsidP="00EF2F75">
      <w:pPr>
        <w:pStyle w:val="Titre110"/>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Ter herinnering, op 1 januari 2024 werden verschillende materies inzake geneeskundige verzorging ingevoerd of voortgezet: </w:t>
      </w:r>
    </w:p>
    <w:p w14:paraId="3F2D0659" w14:textId="77777777" w:rsidR="00EF2F75" w:rsidRPr="00EF2F75" w:rsidRDefault="00EF2F75" w:rsidP="00EF2F75">
      <w:pPr>
        <w:pStyle w:val="Titre110"/>
        <w:jc w:val="both"/>
        <w:rPr>
          <w:rFonts w:ascii="Tahoma" w:hAnsi="Tahoma" w:cs="Tahoma"/>
          <w:b w:val="0"/>
          <w:bCs w:val="0"/>
          <w:sz w:val="20"/>
          <w:szCs w:val="20"/>
          <w:lang w:val="nl-BE"/>
        </w:rPr>
      </w:pPr>
    </w:p>
    <w:p w14:paraId="3D5956E7" w14:textId="77777777" w:rsidR="00EF2F75" w:rsidRPr="00EF2F75" w:rsidRDefault="00EF2F75" w:rsidP="00EF2F75">
      <w:pPr>
        <w:pStyle w:val="Titre110"/>
        <w:numPr>
          <w:ilvl w:val="0"/>
          <w:numId w:val="38"/>
        </w:numPr>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De effectieve overdracht van het beheer van de individuele integratiehulpmiddelen voor personen met een beperking naar de RMOB, bijvoorbeeld ziekenhuisbedden, sommige aanpassingen aan de woning of de financiering van ander, klein specifiek materiaal dat de zelfredzaamheid van de persoon met een beperkte mobiliteit bevordert.  </w:t>
      </w:r>
    </w:p>
    <w:p w14:paraId="2767BC34" w14:textId="77777777" w:rsidR="00EF2F75" w:rsidRPr="00EF2F75" w:rsidRDefault="00EF2F75" w:rsidP="00EF2F75">
      <w:pPr>
        <w:pStyle w:val="Titre110"/>
        <w:ind w:left="720"/>
        <w:jc w:val="both"/>
        <w:rPr>
          <w:rFonts w:ascii="Tahoma" w:hAnsi="Tahoma" w:cs="Tahoma"/>
          <w:b w:val="0"/>
          <w:bCs w:val="0"/>
          <w:sz w:val="20"/>
          <w:szCs w:val="20"/>
          <w:lang w:val="nl-BE"/>
        </w:rPr>
      </w:pPr>
    </w:p>
    <w:p w14:paraId="51ABDA07" w14:textId="77777777" w:rsidR="00EF2F75" w:rsidRPr="00EF2F75" w:rsidRDefault="00EF2F75" w:rsidP="00EF2F75">
      <w:pPr>
        <w:pStyle w:val="Titre110"/>
        <w:numPr>
          <w:ilvl w:val="0"/>
          <w:numId w:val="38"/>
        </w:numPr>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Het voortzetten van het </w:t>
      </w:r>
      <w:proofErr w:type="spellStart"/>
      <w:r w:rsidRPr="00EF2F75">
        <w:rPr>
          <w:rFonts w:ascii="Tahoma" w:hAnsi="Tahoma" w:cs="Tahoma"/>
          <w:b w:val="0"/>
          <w:bCs w:val="0"/>
          <w:sz w:val="20"/>
          <w:szCs w:val="20"/>
          <w:lang w:val="nl-BE"/>
        </w:rPr>
        <w:t>intermutualistisch</w:t>
      </w:r>
      <w:proofErr w:type="spellEnd"/>
      <w:r w:rsidRPr="00EF2F75">
        <w:rPr>
          <w:rFonts w:ascii="Tahoma" w:hAnsi="Tahoma" w:cs="Tahoma"/>
          <w:b w:val="0"/>
          <w:bCs w:val="0"/>
          <w:sz w:val="20"/>
          <w:szCs w:val="20"/>
          <w:lang w:val="nl-BE"/>
        </w:rPr>
        <w:t xml:space="preserve"> project van « gezondheidsadviseurs», die gezondheidspreventie en -promotie beogen (via telefoonoproepen, specifieke acties op het terrein die zich toespitsen op bepaalde thema’s zoals tal van kankerscreenings, rookstop, maar ook eenoudergezinnen, …).  </w:t>
      </w:r>
    </w:p>
    <w:p w14:paraId="48D80ECA" w14:textId="77777777" w:rsidR="00EF2F75" w:rsidRPr="00EF2F75" w:rsidRDefault="00EF2F75" w:rsidP="00EF2F75">
      <w:pPr>
        <w:pStyle w:val="xmsonormal"/>
        <w:spacing w:before="0" w:beforeAutospacing="0" w:after="0" w:afterAutospacing="0"/>
        <w:jc w:val="both"/>
        <w:rPr>
          <w:rFonts w:ascii="Tahoma" w:hAnsi="Tahoma" w:cs="Tahoma"/>
          <w:color w:val="242424"/>
          <w:sz w:val="20"/>
          <w:szCs w:val="20"/>
          <w:bdr w:val="none" w:sz="0" w:space="0" w:color="auto" w:frame="1"/>
          <w:lang w:val="nl-BE"/>
        </w:rPr>
      </w:pPr>
    </w:p>
    <w:p w14:paraId="23BC49D4" w14:textId="77777777" w:rsidR="00EF2F75" w:rsidRPr="00EF2F75" w:rsidRDefault="00EF2F75" w:rsidP="00EF2F75">
      <w:pPr>
        <w:pStyle w:val="Titre110"/>
        <w:jc w:val="both"/>
        <w:rPr>
          <w:rFonts w:ascii="Tahoma" w:hAnsi="Tahoma" w:cs="Tahoma"/>
          <w:b w:val="0"/>
          <w:bCs w:val="0"/>
          <w:sz w:val="20"/>
          <w:szCs w:val="20"/>
          <w:lang w:val="nl-BE"/>
        </w:rPr>
      </w:pPr>
    </w:p>
    <w:p w14:paraId="096919D1" w14:textId="77777777" w:rsidR="00EF2F75" w:rsidRPr="00EF2F75" w:rsidRDefault="00EF2F75" w:rsidP="00EF2F75">
      <w:pPr>
        <w:pStyle w:val="Titre110"/>
        <w:jc w:val="both"/>
        <w:rPr>
          <w:rFonts w:ascii="Tahoma" w:hAnsi="Tahoma" w:cs="Tahoma"/>
          <w:b w:val="0"/>
          <w:bCs w:val="0"/>
          <w:sz w:val="20"/>
          <w:szCs w:val="20"/>
          <w:lang w:val="nl-BE"/>
        </w:rPr>
      </w:pPr>
      <w:r w:rsidRPr="00EF2F75">
        <w:rPr>
          <w:rFonts w:ascii="Tahoma" w:hAnsi="Tahoma" w:cs="Tahoma"/>
          <w:b w:val="0"/>
          <w:bCs w:val="0"/>
          <w:sz w:val="20"/>
          <w:szCs w:val="20"/>
          <w:lang w:val="nl-BE"/>
        </w:rPr>
        <w:t xml:space="preserve">De toekomst van de geneeskundige verzorging en van de ziekenfondswereld in het algemeen is uiterst zorgwekkend door de enorme druk van het federale, en gezien de context van ons zo geliefde gewest, kunnen we verwachten dat ons nog meer taken zullen worden opgelegd, ondanks een drastische vermindering van de financiering, dit alles ten koste van de zwaksten.    </w:t>
      </w:r>
    </w:p>
    <w:p w14:paraId="53555964" w14:textId="77777777" w:rsidR="00675961" w:rsidRPr="00C107D4" w:rsidRDefault="00675961" w:rsidP="00675961">
      <w:pPr>
        <w:jc w:val="both"/>
        <w:rPr>
          <w:rFonts w:ascii="Bookman Old Style" w:hAnsi="Bookman Old Style"/>
          <w:highlight w:val="yellow"/>
          <w:lang w:val="nl-BE"/>
        </w:rPr>
      </w:pPr>
    </w:p>
    <w:p w14:paraId="0C53368F" w14:textId="77777777" w:rsidR="00675961" w:rsidRPr="00C107D4" w:rsidRDefault="00675961" w:rsidP="00675961">
      <w:pPr>
        <w:rPr>
          <w:b/>
          <w:highlight w:val="yellow"/>
          <w:lang w:val="nl-BE"/>
        </w:rPr>
      </w:pPr>
    </w:p>
    <w:tbl>
      <w:tblPr>
        <w:tblW w:w="9776" w:type="dxa"/>
        <w:tblLayout w:type="fixed"/>
        <w:tblCellMar>
          <w:left w:w="70" w:type="dxa"/>
          <w:right w:w="70" w:type="dxa"/>
        </w:tblCellMar>
        <w:tblLook w:val="0000" w:firstRow="0" w:lastRow="0" w:firstColumn="0" w:lastColumn="0" w:noHBand="0" w:noVBand="0"/>
      </w:tblPr>
      <w:tblGrid>
        <w:gridCol w:w="4888"/>
        <w:gridCol w:w="4888"/>
      </w:tblGrid>
      <w:tr w:rsidR="00675961" w:rsidRPr="006B4BDF" w14:paraId="18FB99D7" w14:textId="77777777" w:rsidTr="00813E9F">
        <w:tc>
          <w:tcPr>
            <w:tcW w:w="4888" w:type="dxa"/>
            <w:shd w:val="clear" w:color="auto" w:fill="FFFFFF"/>
          </w:tcPr>
          <w:p w14:paraId="6F60CEA2" w14:textId="77777777" w:rsidR="00675961" w:rsidRPr="00C107D4" w:rsidRDefault="00675961" w:rsidP="00813E9F">
            <w:pPr>
              <w:jc w:val="center"/>
              <w:rPr>
                <w:highlight w:val="yellow"/>
                <w:lang w:val="nl-BE"/>
              </w:rPr>
            </w:pPr>
          </w:p>
        </w:tc>
        <w:tc>
          <w:tcPr>
            <w:tcW w:w="4888" w:type="dxa"/>
            <w:shd w:val="clear" w:color="auto" w:fill="FFFFFF"/>
          </w:tcPr>
          <w:p w14:paraId="6FE41004" w14:textId="77777777" w:rsidR="00675961" w:rsidRPr="008B4A9C" w:rsidRDefault="00675961" w:rsidP="00813E9F">
            <w:pPr>
              <w:spacing w:after="0"/>
              <w:jc w:val="center"/>
              <w:rPr>
                <w:lang w:val="nl-BE"/>
              </w:rPr>
            </w:pPr>
            <w:r w:rsidRPr="008B4A9C">
              <w:rPr>
                <w:lang w:val="nl-BE"/>
              </w:rPr>
              <w:t>Jean-Louis THIEFFRY</w:t>
            </w:r>
          </w:p>
          <w:p w14:paraId="1B474A57" w14:textId="41D89716" w:rsidR="00675961" w:rsidRPr="006B4BDF" w:rsidRDefault="008540FF" w:rsidP="00813E9F">
            <w:pPr>
              <w:jc w:val="center"/>
              <w:rPr>
                <w:lang w:val="nl-BE"/>
              </w:rPr>
            </w:pPr>
            <w:r w:rsidRPr="008B4A9C">
              <w:rPr>
                <w:lang w:val="nl-BE"/>
              </w:rPr>
              <w:t>Voorzitter</w:t>
            </w:r>
          </w:p>
        </w:tc>
      </w:tr>
    </w:tbl>
    <w:p w14:paraId="6F9E723B" w14:textId="77777777" w:rsidR="006570D6" w:rsidRPr="006B4BDF" w:rsidRDefault="006570D6" w:rsidP="006570D6">
      <w:pPr>
        <w:rPr>
          <w:b/>
          <w:sz w:val="28"/>
          <w:szCs w:val="28"/>
          <w:lang w:val="nl-BE"/>
        </w:rPr>
      </w:pPr>
    </w:p>
    <w:p w14:paraId="1B8E839D" w14:textId="77777777" w:rsidR="00956D33" w:rsidRDefault="00956D33" w:rsidP="00E2545A">
      <w:pPr>
        <w:pStyle w:val="Titre11"/>
        <w:rPr>
          <w:rFonts w:ascii="News Gothic Std" w:hAnsi="News Gothic Std"/>
          <w:color w:val="FF0000"/>
          <w:sz w:val="36"/>
          <w:szCs w:val="36"/>
        </w:rPr>
      </w:pPr>
    </w:p>
    <w:p w14:paraId="72E82D90" w14:textId="77777777" w:rsidR="00956D33" w:rsidRPr="00956D33" w:rsidRDefault="00956D33" w:rsidP="00956D33">
      <w:pPr>
        <w:rPr>
          <w:lang w:val="fr-FR" w:eastAsia="en-GB"/>
        </w:rPr>
      </w:pPr>
    </w:p>
    <w:p w14:paraId="4C7A7AB8" w14:textId="77777777" w:rsidR="00956D33" w:rsidRPr="00956D33" w:rsidRDefault="00956D33" w:rsidP="00956D33">
      <w:pPr>
        <w:rPr>
          <w:lang w:val="fr-FR" w:eastAsia="en-GB"/>
        </w:rPr>
      </w:pPr>
    </w:p>
    <w:p w14:paraId="761FFC7F" w14:textId="77777777" w:rsidR="00956D33" w:rsidRPr="00956D33" w:rsidRDefault="00956D33" w:rsidP="00956D33">
      <w:pPr>
        <w:rPr>
          <w:lang w:val="fr-FR" w:eastAsia="en-GB"/>
        </w:rPr>
      </w:pPr>
    </w:p>
    <w:p w14:paraId="177E8C27" w14:textId="77777777" w:rsidR="000E4764" w:rsidRDefault="000E4764" w:rsidP="00E2545A">
      <w:pPr>
        <w:pStyle w:val="Titre11"/>
      </w:pPr>
    </w:p>
    <w:p w14:paraId="0447A19C" w14:textId="77777777" w:rsidR="000E4764" w:rsidRPr="000E4764" w:rsidRDefault="000E4764" w:rsidP="000E4764">
      <w:pPr>
        <w:rPr>
          <w:lang w:val="fr-FR" w:eastAsia="en-GB"/>
        </w:rPr>
      </w:pPr>
    </w:p>
    <w:p w14:paraId="2FF26876" w14:textId="77777777" w:rsidR="000E4764" w:rsidRPr="000E4764" w:rsidRDefault="000E4764" w:rsidP="000E4764">
      <w:pPr>
        <w:rPr>
          <w:lang w:val="fr-FR" w:eastAsia="en-GB"/>
        </w:rPr>
      </w:pPr>
    </w:p>
    <w:p w14:paraId="2DAE2DEA" w14:textId="77777777" w:rsidR="000E4764" w:rsidRDefault="000E4764" w:rsidP="000E4764">
      <w:pPr>
        <w:jc w:val="center"/>
        <w:rPr>
          <w:rFonts w:ascii="Signika-Semibold" w:hAnsi="Signika-Semibold" w:cs="Signika-Semibold"/>
          <w:b/>
          <w:bCs/>
          <w:sz w:val="48"/>
          <w:szCs w:val="48"/>
          <w:lang w:val="fr-FR" w:eastAsia="en-GB"/>
        </w:rPr>
      </w:pPr>
    </w:p>
    <w:p w14:paraId="2C9138F2" w14:textId="7389D491" w:rsidR="00657121" w:rsidRPr="006B4BDF" w:rsidRDefault="00066F26" w:rsidP="00E2545A">
      <w:pPr>
        <w:pStyle w:val="Titre11"/>
        <w:rPr>
          <w:rFonts w:ascii="News Gothic Std" w:hAnsi="News Gothic Std"/>
        </w:rPr>
      </w:pPr>
      <w:r w:rsidRPr="00E2545A">
        <w:rPr>
          <w:lang w:val="nl-BE"/>
        </w:rPr>
        <w:t>ONZE ORGANISATIE</w:t>
      </w:r>
    </w:p>
    <w:p w14:paraId="5A426AF6" w14:textId="77777777" w:rsidR="00657121" w:rsidRPr="006B4BDF" w:rsidRDefault="00657121" w:rsidP="00675AEC">
      <w:pPr>
        <w:widowControl w:val="0"/>
        <w:spacing w:after="0" w:line="240" w:lineRule="auto"/>
        <w:jc w:val="both"/>
        <w:rPr>
          <w:rFonts w:ascii="News Gothic Std" w:hAnsi="News Gothic Std"/>
          <w:lang w:val="nl-BE"/>
        </w:rPr>
      </w:pPr>
    </w:p>
    <w:p w14:paraId="410E5169" w14:textId="77777777" w:rsidR="000D6966" w:rsidRPr="006B4BDF" w:rsidRDefault="000D6966" w:rsidP="00675AEC">
      <w:pPr>
        <w:widowControl w:val="0"/>
        <w:spacing w:after="0" w:line="240" w:lineRule="auto"/>
        <w:jc w:val="both"/>
        <w:rPr>
          <w:rFonts w:ascii="News Gothic Std" w:hAnsi="News Gothic Std"/>
          <w:lang w:val="nl-BE"/>
        </w:rPr>
      </w:pPr>
    </w:p>
    <w:p w14:paraId="5D55EE27" w14:textId="77777777" w:rsidR="0093494F" w:rsidRPr="006B4BDF" w:rsidRDefault="00E21484" w:rsidP="009E4C2E">
      <w:pPr>
        <w:pStyle w:val="Titre21"/>
      </w:pPr>
      <w:r w:rsidRPr="006B4BDF">
        <w:t>Waarden</w:t>
      </w:r>
    </w:p>
    <w:p w14:paraId="449E332C" w14:textId="77777777" w:rsidR="0093494F" w:rsidRPr="006B4BDF" w:rsidRDefault="00E21484" w:rsidP="00675AEC">
      <w:pPr>
        <w:spacing w:before="116" w:after="427" w:line="259" w:lineRule="exact"/>
        <w:jc w:val="both"/>
        <w:textAlignment w:val="baseline"/>
        <w:rPr>
          <w:rFonts w:ascii="Arial Narrow" w:eastAsia="Arial Narrow" w:hAnsi="Arial Narrow"/>
          <w:b/>
          <w:color w:val="282829"/>
          <w:sz w:val="24"/>
          <w:szCs w:val="24"/>
          <w:lang w:val="nl-BE"/>
        </w:rPr>
      </w:pPr>
      <w:r w:rsidRPr="006B4BDF">
        <w:rPr>
          <w:rFonts w:ascii="Arial Narrow" w:eastAsia="Arial Narrow" w:hAnsi="Arial Narrow"/>
          <w:b/>
          <w:color w:val="282829"/>
          <w:sz w:val="24"/>
          <w:szCs w:val="24"/>
          <w:lang w:val="nl-BE"/>
        </w:rPr>
        <w:t>Onvoorwaardelijke verdediging van het principe van de verplichte en solidaire ziekte- en invaliditeitsverzekering en de vrije en universele toegang tot gezondheidszorg</w:t>
      </w:r>
      <w:r w:rsidR="0093494F" w:rsidRPr="006B4BDF">
        <w:rPr>
          <w:rFonts w:ascii="Arial Narrow" w:eastAsia="Arial Narrow" w:hAnsi="Arial Narrow"/>
          <w:b/>
          <w:color w:val="282829"/>
          <w:sz w:val="24"/>
          <w:szCs w:val="24"/>
          <w:lang w:val="nl-BE"/>
        </w:rPr>
        <w:t>.</w:t>
      </w:r>
    </w:p>
    <w:p w14:paraId="041DF322" w14:textId="77777777" w:rsidR="0093494F" w:rsidRPr="006B4BDF" w:rsidRDefault="00582B7A" w:rsidP="007D4438">
      <w:pPr>
        <w:spacing w:after="120" w:line="307"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Solidair karakter</w:t>
      </w:r>
      <w:r w:rsidR="0093494F" w:rsidRPr="006B4BDF">
        <w:rPr>
          <w:rFonts w:ascii="Times New Roman" w:eastAsia="Times New Roman" w:hAnsi="Times New Roman"/>
          <w:b/>
          <w:i/>
          <w:color w:val="000000"/>
          <w:spacing w:val="-5"/>
          <w:sz w:val="28"/>
          <w:szCs w:val="28"/>
          <w:lang w:val="nl-BE"/>
        </w:rPr>
        <w:t>:</w:t>
      </w:r>
    </w:p>
    <w:p w14:paraId="0C051228" w14:textId="77777777" w:rsidR="0093494F" w:rsidRPr="006B4BDF" w:rsidRDefault="00582B7A" w:rsidP="00675AEC">
      <w:pPr>
        <w:spacing w:before="57" w:after="0" w:line="259" w:lineRule="exact"/>
        <w:jc w:val="both"/>
        <w:textAlignment w:val="baseline"/>
        <w:rPr>
          <w:rFonts w:ascii="Tahoma" w:eastAsia="Tahoma" w:hAnsi="Tahoma"/>
          <w:spacing w:val="6"/>
          <w:sz w:val="20"/>
          <w:szCs w:val="20"/>
          <w:lang w:val="nl-BE"/>
        </w:rPr>
      </w:pPr>
      <w:r w:rsidRPr="006B4BDF">
        <w:rPr>
          <w:rFonts w:ascii="Tahoma" w:eastAsia="Tahoma" w:hAnsi="Tahoma"/>
          <w:spacing w:val="6"/>
          <w:sz w:val="20"/>
          <w:szCs w:val="20"/>
          <w:lang w:val="nl-BE"/>
        </w:rPr>
        <w:t>De Neutrale RMOB Brussel is een sociale ledenorganisatie die gebaseerd is op de gemeenschappelijke wil van de leden om zich onderling te vrijwaren voor risico’s op basis van de solidariteit</w:t>
      </w:r>
      <w:r w:rsidR="0093494F" w:rsidRPr="006B4BDF">
        <w:rPr>
          <w:rFonts w:ascii="Tahoma" w:eastAsia="Tahoma" w:hAnsi="Tahoma"/>
          <w:spacing w:val="6"/>
          <w:sz w:val="20"/>
          <w:szCs w:val="20"/>
          <w:lang w:val="nl-BE"/>
        </w:rPr>
        <w:t>.</w:t>
      </w:r>
    </w:p>
    <w:p w14:paraId="399641DA" w14:textId="77777777" w:rsidR="0093494F" w:rsidRPr="006B4BDF" w:rsidRDefault="0017265C" w:rsidP="007D4438">
      <w:pPr>
        <w:spacing w:before="240" w:after="120" w:line="331"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Zonder winstoogmerk</w:t>
      </w:r>
      <w:r w:rsidR="0093494F" w:rsidRPr="006B4BDF">
        <w:rPr>
          <w:rFonts w:ascii="Times New Roman" w:eastAsia="Times New Roman" w:hAnsi="Times New Roman"/>
          <w:b/>
          <w:i/>
          <w:color w:val="000000"/>
          <w:spacing w:val="-5"/>
          <w:sz w:val="28"/>
          <w:szCs w:val="28"/>
          <w:lang w:val="nl-BE"/>
        </w:rPr>
        <w:t>:</w:t>
      </w:r>
    </w:p>
    <w:p w14:paraId="5469204F" w14:textId="77777777" w:rsidR="0093494F" w:rsidRPr="006B4BDF" w:rsidRDefault="0017265C" w:rsidP="007D4438">
      <w:pPr>
        <w:spacing w:before="57" w:after="0" w:line="259" w:lineRule="exact"/>
        <w:jc w:val="both"/>
        <w:textAlignment w:val="baseline"/>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De neutrale beweging streeft niet naar winst, enkel naar het voordeel voor de leden. Er zijn geen aandeelhouders: de leden zijn samen eigenaar van alle financiële middelen</w:t>
      </w:r>
      <w:r w:rsidR="0093494F" w:rsidRPr="006B4BDF">
        <w:rPr>
          <w:rFonts w:ascii="Tahoma" w:eastAsia="Tahoma" w:hAnsi="Tahoma"/>
          <w:color w:val="404042"/>
          <w:spacing w:val="6"/>
          <w:sz w:val="20"/>
          <w:szCs w:val="20"/>
          <w:lang w:val="nl-BE"/>
        </w:rPr>
        <w:t>.</w:t>
      </w:r>
    </w:p>
    <w:p w14:paraId="600967EA" w14:textId="77777777" w:rsidR="0093494F" w:rsidRPr="006B4BDF" w:rsidRDefault="0034463B" w:rsidP="007D4438">
      <w:pPr>
        <w:spacing w:before="240" w:after="120" w:line="331"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Democratische organisatie</w:t>
      </w:r>
      <w:r w:rsidR="0093494F" w:rsidRPr="006B4BDF">
        <w:rPr>
          <w:rFonts w:ascii="Times New Roman" w:eastAsia="Times New Roman" w:hAnsi="Times New Roman"/>
          <w:b/>
          <w:i/>
          <w:color w:val="000000"/>
          <w:spacing w:val="-5"/>
          <w:sz w:val="28"/>
          <w:szCs w:val="28"/>
          <w:lang w:val="nl-BE"/>
        </w:rPr>
        <w:t>:</w:t>
      </w:r>
    </w:p>
    <w:p w14:paraId="63E46774" w14:textId="77777777" w:rsidR="0093494F" w:rsidRPr="006B4BDF" w:rsidRDefault="006D1CBA" w:rsidP="00675AEC">
      <w:pPr>
        <w:spacing w:before="58" w:after="0" w:line="258" w:lineRule="exact"/>
        <w:jc w:val="both"/>
        <w:textAlignment w:val="baseline"/>
        <w:rPr>
          <w:rFonts w:ascii="Tahoma" w:eastAsia="Tahoma" w:hAnsi="Tahoma"/>
          <w:spacing w:val="6"/>
          <w:sz w:val="20"/>
          <w:szCs w:val="20"/>
          <w:lang w:val="nl-BE"/>
        </w:rPr>
      </w:pPr>
      <w:r w:rsidRPr="006B4BDF">
        <w:rPr>
          <w:rFonts w:ascii="Tahoma" w:eastAsia="Tahoma" w:hAnsi="Tahoma"/>
          <w:spacing w:val="6"/>
          <w:sz w:val="20"/>
          <w:szCs w:val="20"/>
          <w:lang w:val="nl-BE"/>
        </w:rPr>
        <w:t>De vertegenwoordigers van de leden worden democratisch verkozen</w:t>
      </w:r>
      <w:r w:rsidR="0093494F" w:rsidRPr="006B4BDF">
        <w:rPr>
          <w:rFonts w:ascii="Tahoma" w:eastAsia="Tahoma" w:hAnsi="Tahoma"/>
          <w:spacing w:val="6"/>
          <w:sz w:val="20"/>
          <w:szCs w:val="20"/>
          <w:lang w:val="nl-BE"/>
        </w:rPr>
        <w:t>.</w:t>
      </w:r>
    </w:p>
    <w:p w14:paraId="4C61B91D" w14:textId="77777777" w:rsidR="0093494F" w:rsidRPr="006B4BDF" w:rsidRDefault="003B5328" w:rsidP="007D4438">
      <w:pPr>
        <w:spacing w:before="240" w:after="120" w:line="331"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Onafhankelijkheid</w:t>
      </w:r>
      <w:r w:rsidR="0093494F" w:rsidRPr="006B4BDF">
        <w:rPr>
          <w:rFonts w:ascii="Times New Roman" w:eastAsia="Times New Roman" w:hAnsi="Times New Roman"/>
          <w:b/>
          <w:i/>
          <w:color w:val="000000"/>
          <w:spacing w:val="-5"/>
          <w:sz w:val="28"/>
          <w:szCs w:val="28"/>
          <w:lang w:val="nl-BE"/>
        </w:rPr>
        <w:t>:</w:t>
      </w:r>
    </w:p>
    <w:p w14:paraId="5C075D8F" w14:textId="77777777" w:rsidR="0093494F" w:rsidRPr="006B4BDF" w:rsidRDefault="006C3DFC" w:rsidP="00A25868">
      <w:pPr>
        <w:spacing w:before="52" w:line="259" w:lineRule="exact"/>
        <w:ind w:right="-2"/>
        <w:jc w:val="both"/>
        <w:textAlignment w:val="baseline"/>
        <w:rPr>
          <w:rFonts w:ascii="Tahoma" w:eastAsia="Tahoma" w:hAnsi="Tahoma"/>
          <w:spacing w:val="6"/>
          <w:sz w:val="20"/>
          <w:szCs w:val="20"/>
          <w:lang w:val="nl-BE"/>
        </w:rPr>
      </w:pPr>
      <w:r w:rsidRPr="006B4BDF">
        <w:rPr>
          <w:rFonts w:ascii="Tahoma" w:eastAsia="Tahoma" w:hAnsi="Tahoma"/>
          <w:spacing w:val="6"/>
          <w:sz w:val="20"/>
          <w:szCs w:val="20"/>
          <w:lang w:val="nl-BE"/>
        </w:rPr>
        <w:t xml:space="preserve">De RMOB behoort niet tot een politieke zuil of vakbond, verstrekkersorganisatie, verzekeringsmaatschappij of financiële instelling. Het is geen </w:t>
      </w:r>
      <w:proofErr w:type="spellStart"/>
      <w:r w:rsidRPr="006B4BDF">
        <w:rPr>
          <w:rFonts w:ascii="Tahoma" w:eastAsia="Tahoma" w:hAnsi="Tahoma"/>
          <w:spacing w:val="6"/>
          <w:sz w:val="20"/>
          <w:szCs w:val="20"/>
          <w:lang w:val="nl-BE"/>
        </w:rPr>
        <w:t>verzorgingverstrekker</w:t>
      </w:r>
      <w:proofErr w:type="spellEnd"/>
      <w:r w:rsidRPr="006B4BDF">
        <w:rPr>
          <w:rFonts w:ascii="Tahoma" w:eastAsia="Tahoma" w:hAnsi="Tahoma"/>
          <w:spacing w:val="6"/>
          <w:sz w:val="20"/>
          <w:szCs w:val="20"/>
          <w:lang w:val="nl-BE"/>
        </w:rPr>
        <w:t>. Bijgevolg k</w:t>
      </w:r>
      <w:r w:rsidR="003964E3" w:rsidRPr="006B4BDF">
        <w:rPr>
          <w:rFonts w:ascii="Tahoma" w:eastAsia="Tahoma" w:hAnsi="Tahoma"/>
          <w:spacing w:val="6"/>
          <w:sz w:val="20"/>
          <w:szCs w:val="20"/>
          <w:lang w:val="nl-BE"/>
        </w:rPr>
        <w:t xml:space="preserve">an </w:t>
      </w:r>
      <w:r w:rsidRPr="006B4BDF">
        <w:rPr>
          <w:rFonts w:ascii="Tahoma" w:eastAsia="Tahoma" w:hAnsi="Tahoma"/>
          <w:spacing w:val="6"/>
          <w:sz w:val="20"/>
          <w:szCs w:val="20"/>
          <w:lang w:val="nl-BE"/>
        </w:rPr>
        <w:t xml:space="preserve">ze </w:t>
      </w:r>
      <w:r w:rsidR="003964E3" w:rsidRPr="006B4BDF">
        <w:rPr>
          <w:rFonts w:ascii="Tahoma" w:eastAsia="Tahoma" w:hAnsi="Tahoma"/>
          <w:spacing w:val="6"/>
          <w:sz w:val="20"/>
          <w:szCs w:val="20"/>
          <w:lang w:val="nl-BE"/>
        </w:rPr>
        <w:t xml:space="preserve">haar </w:t>
      </w:r>
      <w:r w:rsidRPr="006B4BDF">
        <w:rPr>
          <w:rFonts w:ascii="Tahoma" w:eastAsia="Tahoma" w:hAnsi="Tahoma"/>
          <w:spacing w:val="6"/>
          <w:sz w:val="20"/>
          <w:szCs w:val="20"/>
          <w:lang w:val="nl-BE"/>
        </w:rPr>
        <w:t>leden zelfstandig vertegenwoordigen en verdedigen in alle vrijheid, zonder belangenvermenging</w:t>
      </w:r>
      <w:r w:rsidR="0093494F" w:rsidRPr="006B4BDF">
        <w:rPr>
          <w:rFonts w:ascii="Tahoma" w:eastAsia="Tahoma" w:hAnsi="Tahoma"/>
          <w:spacing w:val="6"/>
          <w:sz w:val="20"/>
          <w:szCs w:val="20"/>
          <w:lang w:val="nl-BE"/>
        </w:rPr>
        <w:t>.</w:t>
      </w:r>
    </w:p>
    <w:p w14:paraId="219D107E" w14:textId="77777777" w:rsidR="0093494F" w:rsidRPr="006B4BDF" w:rsidRDefault="00FF6956" w:rsidP="007D4438">
      <w:pPr>
        <w:spacing w:before="240" w:after="120" w:line="331"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Professionalisme</w:t>
      </w:r>
      <w:r w:rsidR="0093494F" w:rsidRPr="006B4BDF">
        <w:rPr>
          <w:rFonts w:ascii="Times New Roman" w:eastAsia="Times New Roman" w:hAnsi="Times New Roman"/>
          <w:b/>
          <w:i/>
          <w:color w:val="000000"/>
          <w:spacing w:val="-5"/>
          <w:sz w:val="28"/>
          <w:szCs w:val="28"/>
          <w:lang w:val="nl-BE"/>
        </w:rPr>
        <w:t>:</w:t>
      </w:r>
    </w:p>
    <w:p w14:paraId="218E6793" w14:textId="77777777" w:rsidR="0093494F" w:rsidRPr="006B4BDF" w:rsidRDefault="00194F4A" w:rsidP="007D4438">
      <w:pPr>
        <w:spacing w:before="58" w:after="0" w:line="258" w:lineRule="exact"/>
        <w:jc w:val="both"/>
        <w:textAlignment w:val="baseline"/>
        <w:rPr>
          <w:rFonts w:ascii="Tahoma" w:eastAsia="Tahoma" w:hAnsi="Tahoma"/>
          <w:spacing w:val="6"/>
          <w:sz w:val="20"/>
          <w:szCs w:val="20"/>
          <w:lang w:val="nl-BE"/>
        </w:rPr>
      </w:pPr>
      <w:r w:rsidRPr="006B4BDF">
        <w:rPr>
          <w:rFonts w:ascii="Tahoma" w:eastAsia="Tahoma" w:hAnsi="Tahoma"/>
          <w:spacing w:val="6"/>
          <w:sz w:val="20"/>
          <w:szCs w:val="20"/>
          <w:lang w:val="nl-BE"/>
        </w:rPr>
        <w:t>De RMOB</w:t>
      </w:r>
      <w:r w:rsidR="0042705A" w:rsidRPr="006B4BDF">
        <w:rPr>
          <w:rFonts w:ascii="Tahoma" w:eastAsia="Tahoma" w:hAnsi="Tahoma"/>
          <w:spacing w:val="6"/>
          <w:sz w:val="20"/>
          <w:szCs w:val="20"/>
          <w:lang w:val="nl-BE"/>
        </w:rPr>
        <w:t xml:space="preserve"> </w:t>
      </w:r>
      <w:r w:rsidRPr="006B4BDF">
        <w:rPr>
          <w:rFonts w:ascii="Tahoma" w:eastAsia="Tahoma" w:hAnsi="Tahoma"/>
          <w:spacing w:val="6"/>
          <w:sz w:val="20"/>
          <w:szCs w:val="20"/>
          <w:lang w:val="nl-BE"/>
        </w:rPr>
        <w:t>is</w:t>
      </w:r>
      <w:r w:rsidR="0042705A" w:rsidRPr="006B4BDF">
        <w:rPr>
          <w:rFonts w:ascii="Tahoma" w:eastAsia="Tahoma" w:hAnsi="Tahoma"/>
          <w:spacing w:val="6"/>
          <w:sz w:val="20"/>
          <w:szCs w:val="20"/>
          <w:lang w:val="nl-BE"/>
        </w:rPr>
        <w:t xml:space="preserve"> professioneel georganiseerd, teneinde de kwaliteit te waarborgen van de service die ze verle</w:t>
      </w:r>
      <w:r w:rsidR="003964E3" w:rsidRPr="006B4BDF">
        <w:rPr>
          <w:rFonts w:ascii="Tahoma" w:eastAsia="Tahoma" w:hAnsi="Tahoma"/>
          <w:spacing w:val="6"/>
          <w:sz w:val="20"/>
          <w:szCs w:val="20"/>
          <w:lang w:val="nl-BE"/>
        </w:rPr>
        <w:t>e</w:t>
      </w:r>
      <w:r w:rsidR="0042705A" w:rsidRPr="006B4BDF">
        <w:rPr>
          <w:rFonts w:ascii="Tahoma" w:eastAsia="Tahoma" w:hAnsi="Tahoma"/>
          <w:spacing w:val="6"/>
          <w:sz w:val="20"/>
          <w:szCs w:val="20"/>
          <w:lang w:val="nl-BE"/>
        </w:rPr>
        <w:t>n</w:t>
      </w:r>
      <w:r w:rsidR="003964E3" w:rsidRPr="006B4BDF">
        <w:rPr>
          <w:rFonts w:ascii="Tahoma" w:eastAsia="Tahoma" w:hAnsi="Tahoma"/>
          <w:spacing w:val="6"/>
          <w:sz w:val="20"/>
          <w:szCs w:val="20"/>
          <w:lang w:val="nl-BE"/>
        </w:rPr>
        <w:t>t</w:t>
      </w:r>
      <w:r w:rsidR="0042705A" w:rsidRPr="006B4BDF">
        <w:rPr>
          <w:rFonts w:ascii="Tahoma" w:eastAsia="Tahoma" w:hAnsi="Tahoma"/>
          <w:spacing w:val="6"/>
          <w:sz w:val="20"/>
          <w:szCs w:val="20"/>
          <w:lang w:val="nl-BE"/>
        </w:rPr>
        <w:t xml:space="preserve"> en de middelen doeltreffend aan te wenden. De managers van de </w:t>
      </w:r>
      <w:r w:rsidR="00C71160" w:rsidRPr="006B4BDF">
        <w:rPr>
          <w:rFonts w:ascii="Tahoma" w:eastAsia="Tahoma" w:hAnsi="Tahoma"/>
          <w:spacing w:val="6"/>
          <w:sz w:val="20"/>
          <w:szCs w:val="20"/>
          <w:lang w:val="nl-BE"/>
        </w:rPr>
        <w:t>RMOB</w:t>
      </w:r>
      <w:r w:rsidR="0042705A" w:rsidRPr="006B4BDF">
        <w:rPr>
          <w:rFonts w:ascii="Tahoma" w:eastAsia="Tahoma" w:hAnsi="Tahoma"/>
          <w:spacing w:val="6"/>
          <w:sz w:val="20"/>
          <w:szCs w:val="20"/>
          <w:lang w:val="nl-BE"/>
        </w:rPr>
        <w:t xml:space="preserve"> zijn zich bewust van het feit dat alle middelen staatsgelden</w:t>
      </w:r>
      <w:r w:rsidR="00A26FB3" w:rsidRPr="006B4BDF">
        <w:rPr>
          <w:rFonts w:ascii="Tahoma" w:eastAsia="Tahoma" w:hAnsi="Tahoma"/>
          <w:spacing w:val="6"/>
          <w:sz w:val="20"/>
          <w:szCs w:val="20"/>
          <w:lang w:val="nl-BE"/>
        </w:rPr>
        <w:t xml:space="preserve"> </w:t>
      </w:r>
      <w:r w:rsidR="0042705A" w:rsidRPr="006B4BDF">
        <w:rPr>
          <w:rFonts w:ascii="Tahoma" w:eastAsia="Tahoma" w:hAnsi="Tahoma"/>
          <w:spacing w:val="6"/>
          <w:sz w:val="20"/>
          <w:szCs w:val="20"/>
          <w:lang w:val="nl-BE"/>
        </w:rPr>
        <w:t>zijn. Dit motiveert hen om een goed beleid te voeren in het voordeel van de leden en deze middelen op een verantwoorde manier te gebruiken.</w:t>
      </w:r>
    </w:p>
    <w:p w14:paraId="6F2835E9" w14:textId="77777777" w:rsidR="0093494F" w:rsidRPr="006B4BDF" w:rsidRDefault="003F3857" w:rsidP="007D4438">
      <w:pPr>
        <w:spacing w:before="240" w:after="120" w:line="331" w:lineRule="exact"/>
        <w:jc w:val="both"/>
        <w:textAlignment w:val="baseline"/>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Kwaliteitsvolle dienstverlening en klantenservice</w:t>
      </w:r>
      <w:r w:rsidR="0093494F" w:rsidRPr="006B4BDF">
        <w:rPr>
          <w:rFonts w:ascii="Times New Roman" w:eastAsia="Times New Roman" w:hAnsi="Times New Roman"/>
          <w:b/>
          <w:i/>
          <w:color w:val="000000"/>
          <w:spacing w:val="-5"/>
          <w:sz w:val="28"/>
          <w:szCs w:val="28"/>
          <w:lang w:val="nl-BE"/>
        </w:rPr>
        <w:t>:</w:t>
      </w:r>
    </w:p>
    <w:p w14:paraId="74A91EBB" w14:textId="77777777" w:rsidR="0093494F" w:rsidRPr="006B4BDF" w:rsidRDefault="003F3857" w:rsidP="007D4438">
      <w:pPr>
        <w:spacing w:before="58" w:after="0" w:line="258" w:lineRule="exact"/>
        <w:jc w:val="both"/>
        <w:textAlignment w:val="baseline"/>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Het belang en de tevredenheid van onze leden vormen voor ons een permanente bekommernis</w:t>
      </w:r>
      <w:r w:rsidR="0093494F" w:rsidRPr="006B4BDF">
        <w:rPr>
          <w:rFonts w:ascii="Tahoma" w:eastAsia="Tahoma" w:hAnsi="Tahoma"/>
          <w:color w:val="404042"/>
          <w:spacing w:val="6"/>
          <w:sz w:val="20"/>
          <w:szCs w:val="20"/>
          <w:lang w:val="nl-BE"/>
        </w:rPr>
        <w:t>.</w:t>
      </w:r>
    </w:p>
    <w:p w14:paraId="170CEC24" w14:textId="77777777" w:rsidR="00050CFA" w:rsidRPr="006B4BDF" w:rsidRDefault="00050CFA" w:rsidP="006411FB">
      <w:pPr>
        <w:widowControl w:val="0"/>
        <w:spacing w:after="0" w:line="240" w:lineRule="auto"/>
        <w:rPr>
          <w:rFonts w:ascii="News Gothic Std" w:hAnsi="News Gothic Std"/>
          <w:color w:val="000000"/>
          <w:lang w:val="nl-BE"/>
        </w:rPr>
      </w:pPr>
    </w:p>
    <w:p w14:paraId="65CBCC76" w14:textId="77777777" w:rsidR="00163B8F" w:rsidRPr="006B4BDF" w:rsidRDefault="00163B8F" w:rsidP="007D4438">
      <w:pPr>
        <w:widowControl w:val="0"/>
        <w:spacing w:after="240" w:line="240" w:lineRule="auto"/>
        <w:rPr>
          <w:rFonts w:ascii="News Gothic Std" w:hAnsi="News Gothic Std"/>
          <w:lang w:val="nl-BE"/>
        </w:rPr>
      </w:pPr>
    </w:p>
    <w:p w14:paraId="566FAB39" w14:textId="77777777" w:rsidR="00163B8F" w:rsidRPr="006B4BDF" w:rsidRDefault="00163B8F" w:rsidP="00163B8F">
      <w:pPr>
        <w:rPr>
          <w:rFonts w:ascii="News Gothic Std" w:hAnsi="News Gothic Std"/>
          <w:lang w:val="nl-BE"/>
        </w:rPr>
      </w:pPr>
    </w:p>
    <w:p w14:paraId="15089A2D" w14:textId="77777777" w:rsidR="00163B8F" w:rsidRPr="006B4BDF" w:rsidRDefault="00163B8F" w:rsidP="00163B8F">
      <w:pPr>
        <w:rPr>
          <w:rFonts w:ascii="News Gothic Std" w:hAnsi="News Gothic Std"/>
          <w:lang w:val="nl-BE"/>
        </w:rPr>
      </w:pPr>
    </w:p>
    <w:p w14:paraId="060F7C7B" w14:textId="77777777" w:rsidR="00163B8F" w:rsidRPr="006B4BDF" w:rsidRDefault="00163B8F" w:rsidP="007D4438">
      <w:pPr>
        <w:widowControl w:val="0"/>
        <w:spacing w:after="240" w:line="240" w:lineRule="auto"/>
        <w:rPr>
          <w:rFonts w:ascii="News Gothic Std" w:hAnsi="News Gothic Std"/>
          <w:lang w:val="nl-BE"/>
        </w:rPr>
      </w:pPr>
    </w:p>
    <w:p w14:paraId="1B271CC7" w14:textId="77777777" w:rsidR="00163B8F" w:rsidRPr="006B4BDF" w:rsidRDefault="00163B8F" w:rsidP="007D4438">
      <w:pPr>
        <w:widowControl w:val="0"/>
        <w:spacing w:after="240" w:line="240" w:lineRule="auto"/>
        <w:rPr>
          <w:rFonts w:ascii="News Gothic Std" w:hAnsi="News Gothic Std"/>
          <w:lang w:val="nl-BE"/>
        </w:rPr>
      </w:pPr>
    </w:p>
    <w:p w14:paraId="4687CA92" w14:textId="77777777" w:rsidR="00163B8F" w:rsidRPr="006B4BDF" w:rsidRDefault="00163B8F" w:rsidP="00163B8F">
      <w:pPr>
        <w:widowControl w:val="0"/>
        <w:tabs>
          <w:tab w:val="left" w:pos="1476"/>
        </w:tabs>
        <w:spacing w:after="240" w:line="240" w:lineRule="auto"/>
        <w:rPr>
          <w:rFonts w:ascii="News Gothic Std" w:hAnsi="News Gothic Std"/>
          <w:lang w:val="nl-BE"/>
        </w:rPr>
      </w:pPr>
      <w:r w:rsidRPr="006B4BDF">
        <w:rPr>
          <w:rFonts w:ascii="News Gothic Std" w:hAnsi="News Gothic Std"/>
          <w:lang w:val="nl-BE"/>
        </w:rPr>
        <w:tab/>
      </w:r>
    </w:p>
    <w:p w14:paraId="6273196E" w14:textId="77777777" w:rsidR="00163B8F" w:rsidRPr="006B4BDF" w:rsidRDefault="00163B8F" w:rsidP="007D4438">
      <w:pPr>
        <w:widowControl w:val="0"/>
        <w:spacing w:after="240" w:line="240" w:lineRule="auto"/>
        <w:rPr>
          <w:rFonts w:ascii="News Gothic Std" w:hAnsi="News Gothic Std"/>
          <w:lang w:val="nl-BE"/>
        </w:rPr>
      </w:pPr>
    </w:p>
    <w:p w14:paraId="74A37B5B" w14:textId="77777777" w:rsidR="00FA5A4F" w:rsidRPr="006B4BDF" w:rsidRDefault="00675AEC" w:rsidP="009E4C2E">
      <w:pPr>
        <w:pStyle w:val="Titre21"/>
        <w:rPr>
          <w:lang w:eastAsia="en-GB"/>
        </w:rPr>
      </w:pPr>
      <w:r w:rsidRPr="006B4BDF">
        <w:rPr>
          <w:rFonts w:ascii="News Gothic Std" w:hAnsi="News Gothic Std"/>
        </w:rPr>
        <w:br w:type="page"/>
      </w:r>
      <w:r w:rsidR="007F33A2" w:rsidRPr="006B4BDF">
        <w:t>Neutrale RMOB Brussel</w:t>
      </w:r>
      <w:r w:rsidRPr="006B4BDF">
        <w:t xml:space="preserve"> (280/0</w:t>
      </w:r>
      <w:r w:rsidR="000C6D5D" w:rsidRPr="006B4BDF">
        <w:t>4</w:t>
      </w:r>
      <w:r w:rsidRPr="006B4BDF">
        <w:t>)</w:t>
      </w:r>
    </w:p>
    <w:p w14:paraId="3EC04F90" w14:textId="5C7A2042" w:rsidR="00675AEC" w:rsidRPr="006B4BDF" w:rsidRDefault="007F33A2" w:rsidP="004D425D">
      <w:pPr>
        <w:widowControl w:val="0"/>
        <w:spacing w:before="240" w:after="0" w:line="240" w:lineRule="auto"/>
        <w:jc w:val="both"/>
        <w:rPr>
          <w:rFonts w:ascii="Tahoma" w:eastAsia="Tahoma" w:hAnsi="Tahoma"/>
          <w:color w:val="FF0000"/>
          <w:spacing w:val="6"/>
          <w:sz w:val="20"/>
          <w:szCs w:val="20"/>
          <w:lang w:val="nl-BE"/>
        </w:rPr>
      </w:pPr>
      <w:r w:rsidRPr="006B4BDF">
        <w:rPr>
          <w:rFonts w:ascii="Tahoma" w:eastAsia="Tahoma" w:hAnsi="Tahoma"/>
          <w:spacing w:val="6"/>
          <w:sz w:val="20"/>
          <w:szCs w:val="20"/>
          <w:lang w:val="nl-BE"/>
        </w:rPr>
        <w:t xml:space="preserve">De Regionale Maatschappij van Onderlinge Bijstand van de Landsbond van de Neutrale Ziekenfondsen voor het Brussels Gewest werd </w:t>
      </w:r>
      <w:r w:rsidR="003964E3" w:rsidRPr="006B4BDF">
        <w:rPr>
          <w:rFonts w:ascii="Tahoma" w:eastAsia="Tahoma" w:hAnsi="Tahoma"/>
          <w:spacing w:val="6"/>
          <w:sz w:val="20"/>
          <w:szCs w:val="20"/>
          <w:lang w:val="nl-BE"/>
        </w:rPr>
        <w:t xml:space="preserve">opgericht </w:t>
      </w:r>
      <w:r w:rsidRPr="006B4BDF">
        <w:rPr>
          <w:rFonts w:ascii="Tahoma" w:eastAsia="Tahoma" w:hAnsi="Tahoma"/>
          <w:spacing w:val="6"/>
          <w:sz w:val="20"/>
          <w:szCs w:val="20"/>
          <w:lang w:val="nl-BE"/>
        </w:rPr>
        <w:t>door de v</w:t>
      </w:r>
      <w:r w:rsidR="003040D2" w:rsidRPr="006B4BDF">
        <w:rPr>
          <w:rFonts w:ascii="Tahoma" w:eastAsia="Tahoma" w:hAnsi="Tahoma"/>
          <w:spacing w:val="6"/>
          <w:sz w:val="20"/>
          <w:szCs w:val="20"/>
          <w:lang w:val="nl-BE"/>
        </w:rPr>
        <w:t>ier</w:t>
      </w:r>
      <w:r w:rsidRPr="006B4BDF">
        <w:rPr>
          <w:rFonts w:ascii="Tahoma" w:eastAsia="Tahoma" w:hAnsi="Tahoma"/>
          <w:spacing w:val="6"/>
          <w:sz w:val="20"/>
          <w:szCs w:val="20"/>
          <w:lang w:val="nl-BE"/>
        </w:rPr>
        <w:t xml:space="preserve"> </w:t>
      </w:r>
      <w:r w:rsidR="003964E3" w:rsidRPr="006B4BDF">
        <w:rPr>
          <w:rFonts w:ascii="Tahoma" w:eastAsia="Tahoma" w:hAnsi="Tahoma"/>
          <w:spacing w:val="6"/>
          <w:sz w:val="20"/>
          <w:szCs w:val="20"/>
          <w:lang w:val="nl-BE"/>
        </w:rPr>
        <w:t xml:space="preserve">onderstaande </w:t>
      </w:r>
      <w:r w:rsidRPr="006B4BDF">
        <w:rPr>
          <w:rFonts w:ascii="Tahoma" w:eastAsia="Tahoma" w:hAnsi="Tahoma"/>
          <w:spacing w:val="6"/>
          <w:sz w:val="20"/>
          <w:szCs w:val="20"/>
          <w:lang w:val="nl-BE"/>
        </w:rPr>
        <w:t>neutrale ziekenfondsen</w:t>
      </w:r>
      <w:r w:rsidR="003964E3" w:rsidRPr="006B4BDF">
        <w:rPr>
          <w:rFonts w:ascii="Tahoma" w:eastAsia="Tahoma" w:hAnsi="Tahoma"/>
          <w:spacing w:val="6"/>
          <w:sz w:val="20"/>
          <w:szCs w:val="20"/>
          <w:lang w:val="nl-BE"/>
        </w:rPr>
        <w:t xml:space="preserve">, </w:t>
      </w:r>
      <w:r w:rsidR="00E85386" w:rsidRPr="006B4BDF">
        <w:rPr>
          <w:rFonts w:ascii="Tahoma" w:eastAsia="Tahoma" w:hAnsi="Tahoma"/>
          <w:spacing w:val="6"/>
          <w:sz w:val="20"/>
          <w:szCs w:val="20"/>
          <w:lang w:val="nl-BE"/>
        </w:rPr>
        <w:t xml:space="preserve">die verspreid zijn over het hele land. </w:t>
      </w:r>
      <w:r w:rsidR="003964E3" w:rsidRPr="006B4BDF">
        <w:rPr>
          <w:rFonts w:ascii="Tahoma" w:eastAsia="Tahoma" w:hAnsi="Tahoma"/>
          <w:spacing w:val="6"/>
          <w:sz w:val="20"/>
          <w:szCs w:val="20"/>
          <w:lang w:val="nl-BE"/>
        </w:rPr>
        <w:t xml:space="preserve">Ze heeft tot doel de bevoegdheden uit te voeren die ten gevolge van de zesde staatshervorming werden toebedeeld </w:t>
      </w:r>
      <w:r w:rsidRPr="006B4BDF">
        <w:rPr>
          <w:rFonts w:ascii="Tahoma" w:eastAsia="Tahoma" w:hAnsi="Tahoma"/>
          <w:spacing w:val="6"/>
          <w:sz w:val="20"/>
          <w:szCs w:val="20"/>
          <w:lang w:val="nl-BE"/>
        </w:rPr>
        <w:t>aan de Gemeenschappelijke Gemeenschapscommissie van Brussel-Hoofdstad inzake gezondheid en bijstand aan personen</w:t>
      </w:r>
      <w:r w:rsidR="00675AEC" w:rsidRPr="006B4BDF">
        <w:rPr>
          <w:rFonts w:ascii="Tahoma" w:eastAsia="Tahoma" w:hAnsi="Tahoma"/>
          <w:spacing w:val="6"/>
          <w:sz w:val="20"/>
          <w:szCs w:val="20"/>
          <w:lang w:val="nl-BE"/>
        </w:rPr>
        <w:t>.</w:t>
      </w:r>
      <w:r w:rsidR="00AF21EE" w:rsidRPr="006B4BDF">
        <w:rPr>
          <w:rFonts w:ascii="Tahoma" w:eastAsia="Tahoma" w:hAnsi="Tahoma"/>
          <w:spacing w:val="6"/>
          <w:sz w:val="20"/>
          <w:szCs w:val="20"/>
          <w:lang w:val="nl-BE"/>
        </w:rPr>
        <w:t xml:space="preserve"> Ze wordt gekenmerkt door </w:t>
      </w:r>
      <w:r w:rsidR="003964E3" w:rsidRPr="006B4BDF">
        <w:rPr>
          <w:rFonts w:ascii="Tahoma" w:eastAsia="Tahoma" w:hAnsi="Tahoma"/>
          <w:spacing w:val="6"/>
          <w:sz w:val="20"/>
          <w:szCs w:val="20"/>
          <w:lang w:val="nl-BE"/>
        </w:rPr>
        <w:t xml:space="preserve">haar </w:t>
      </w:r>
      <w:r w:rsidR="00AF21EE" w:rsidRPr="006B4BDF">
        <w:rPr>
          <w:rFonts w:ascii="Tahoma" w:eastAsia="Tahoma" w:hAnsi="Tahoma"/>
          <w:spacing w:val="6"/>
          <w:sz w:val="20"/>
          <w:szCs w:val="20"/>
          <w:lang w:val="nl-BE"/>
        </w:rPr>
        <w:t>actievrijheid buiten elke politieke, filosofische of religieuze verplichting om.</w:t>
      </w:r>
    </w:p>
    <w:p w14:paraId="72B92ABD" w14:textId="048BA17F" w:rsidR="00675AEC" w:rsidRPr="006B4BDF" w:rsidRDefault="00675AEC" w:rsidP="00675AEC">
      <w:pPr>
        <w:widowControl w:val="0"/>
        <w:spacing w:after="0" w:line="240" w:lineRule="auto"/>
        <w:jc w:val="both"/>
        <w:rPr>
          <w:rFonts w:ascii="Tahoma" w:eastAsia="Tahoma" w:hAnsi="Tahoma"/>
          <w:color w:val="404042"/>
          <w:spacing w:val="6"/>
          <w:sz w:val="16"/>
          <w:szCs w:val="16"/>
          <w:lang w:val="nl-BE"/>
        </w:rPr>
      </w:pPr>
    </w:p>
    <w:p w14:paraId="7BBF44D3" w14:textId="77777777" w:rsidR="008E7070" w:rsidRPr="006B4BDF" w:rsidRDefault="008E7070" w:rsidP="00675AEC">
      <w:pPr>
        <w:widowControl w:val="0"/>
        <w:spacing w:after="0" w:line="240" w:lineRule="auto"/>
        <w:jc w:val="both"/>
        <w:rPr>
          <w:rFonts w:ascii="Tahoma" w:eastAsia="Tahoma" w:hAnsi="Tahoma"/>
          <w:color w:val="404042"/>
          <w:spacing w:val="6"/>
          <w:sz w:val="16"/>
          <w:szCs w:val="16"/>
          <w:lang w:val="nl-BE"/>
        </w:rPr>
      </w:pPr>
    </w:p>
    <w:p w14:paraId="38F751A7" w14:textId="77777777" w:rsidR="00675AEC" w:rsidRPr="006B4BDF" w:rsidRDefault="00675AEC" w:rsidP="00675AEC">
      <w:pPr>
        <w:widowControl w:val="0"/>
        <w:spacing w:after="0" w:line="240" w:lineRule="auto"/>
        <w:jc w:val="both"/>
        <w:rPr>
          <w:rFonts w:ascii="Tahoma" w:eastAsia="Tahoma" w:hAnsi="Tahoma"/>
          <w:color w:val="404042"/>
          <w:spacing w:val="6"/>
          <w:sz w:val="17"/>
          <w:lang w:val="nl-BE"/>
        </w:rPr>
      </w:pPr>
    </w:p>
    <w:p w14:paraId="03043310" w14:textId="77777777" w:rsidR="00675AEC" w:rsidRPr="006B4BDF" w:rsidRDefault="00FC1E62" w:rsidP="00FC1E62">
      <w:pPr>
        <w:widowControl w:val="0"/>
        <w:spacing w:after="0" w:line="240" w:lineRule="auto"/>
        <w:jc w:val="both"/>
        <w:rPr>
          <w:rFonts w:ascii="Arial Narrow" w:eastAsia="Arial Narrow" w:hAnsi="Arial Narrow"/>
          <w:b/>
          <w:color w:val="000000"/>
          <w:spacing w:val="-3"/>
          <w:sz w:val="28"/>
          <w:szCs w:val="28"/>
          <w:lang w:val="nl-BE"/>
        </w:rPr>
      </w:pPr>
      <w:r w:rsidRPr="006B4BDF">
        <w:rPr>
          <w:rFonts w:ascii="Arial Narrow" w:eastAsia="Arial Narrow" w:hAnsi="Arial Narrow"/>
          <w:b/>
          <w:color w:val="000000"/>
          <w:spacing w:val="-3"/>
          <w:sz w:val="28"/>
          <w:szCs w:val="28"/>
          <w:lang w:val="nl-BE"/>
        </w:rPr>
        <w:t>MAATSCHAPPELIJKE ZETEL</w:t>
      </w:r>
    </w:p>
    <w:p w14:paraId="5327938D" w14:textId="77777777" w:rsidR="00C811C4" w:rsidRPr="006B4BDF" w:rsidRDefault="00CB0CF2" w:rsidP="00C811C4">
      <w:pPr>
        <w:widowControl w:val="0"/>
        <w:spacing w:after="0" w:line="240" w:lineRule="auto"/>
        <w:ind w:left="-142"/>
        <w:jc w:val="both"/>
        <w:rPr>
          <w:rFonts w:ascii="News Gothic Std" w:hAnsi="News Gothic Std"/>
          <w:color w:val="000000"/>
          <w:lang w:val="nl-BE"/>
        </w:rPr>
      </w:pPr>
      <w:r w:rsidRPr="006B4BDF">
        <w:rPr>
          <w:noProof/>
          <w:lang w:val="nl-BE"/>
        </w:rPr>
        <w:drawing>
          <wp:inline distT="0" distB="0" distL="0" distR="0" wp14:anchorId="045DFE6C" wp14:editId="24F61FF2">
            <wp:extent cx="2011680" cy="1935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935480"/>
                    </a:xfrm>
                    <a:prstGeom prst="rect">
                      <a:avLst/>
                    </a:prstGeom>
                    <a:noFill/>
                    <a:ln>
                      <a:noFill/>
                    </a:ln>
                  </pic:spPr>
                </pic:pic>
              </a:graphicData>
            </a:graphic>
          </wp:inline>
        </w:drawing>
      </w:r>
    </w:p>
    <w:p w14:paraId="30545E8B" w14:textId="77777777" w:rsidR="00C811C4" w:rsidRPr="006B4BDF" w:rsidRDefault="00C811C4" w:rsidP="00675AEC">
      <w:pPr>
        <w:widowControl w:val="0"/>
        <w:spacing w:after="0" w:line="240" w:lineRule="auto"/>
        <w:jc w:val="both"/>
        <w:rPr>
          <w:rFonts w:ascii="News Gothic Std" w:hAnsi="News Gothic Std"/>
          <w:color w:val="000000"/>
          <w:lang w:val="nl-BE"/>
        </w:rPr>
      </w:pPr>
    </w:p>
    <w:p w14:paraId="2FBBCE91" w14:textId="77777777" w:rsidR="00675AEC" w:rsidRPr="006B4BDF" w:rsidRDefault="007C6602" w:rsidP="00675AEC">
      <w:pPr>
        <w:widowControl w:val="0"/>
        <w:spacing w:after="0" w:line="240" w:lineRule="auto"/>
        <w:jc w:val="both"/>
        <w:rPr>
          <w:rFonts w:ascii="News Gothic Std" w:hAnsi="News Gothic Std"/>
          <w:color w:val="000000"/>
          <w:sz w:val="26"/>
          <w:szCs w:val="26"/>
          <w:lang w:val="nl-BE"/>
        </w:rPr>
      </w:pPr>
      <w:r w:rsidRPr="006B4BDF">
        <w:rPr>
          <w:rFonts w:ascii="Signika-Regular" w:hAnsi="Signika-Regular" w:cs="Signika-Regular"/>
          <w:color w:val="929296"/>
          <w:sz w:val="26"/>
          <w:szCs w:val="26"/>
          <w:lang w:val="nl-BE" w:eastAsia="en-GB"/>
        </w:rPr>
        <w:t>Neutrale RMOB Brussel</w:t>
      </w:r>
    </w:p>
    <w:p w14:paraId="52F062DF" w14:textId="77777777" w:rsidR="00675AEC" w:rsidRPr="006B4BDF" w:rsidRDefault="00F06DF5" w:rsidP="00675AEC">
      <w:pPr>
        <w:widowControl w:val="0"/>
        <w:spacing w:before="120" w:after="0" w:line="240" w:lineRule="auto"/>
        <w:rPr>
          <w:rFonts w:ascii="Tahoma" w:eastAsia="Tahoma" w:hAnsi="Tahoma" w:cs="Tahoma"/>
          <w:color w:val="404042"/>
          <w:spacing w:val="6"/>
          <w:sz w:val="20"/>
          <w:szCs w:val="20"/>
          <w:lang w:val="nl-BE"/>
        </w:rPr>
      </w:pPr>
      <w:r w:rsidRPr="006B4BDF">
        <w:rPr>
          <w:rFonts w:ascii="Tahoma" w:eastAsia="Tahoma" w:hAnsi="Tahoma" w:cs="Tahoma"/>
          <w:color w:val="000000"/>
          <w:sz w:val="20"/>
          <w:szCs w:val="20"/>
          <w:lang w:val="nl-BE"/>
        </w:rPr>
        <w:t>Ondernemingsnummer</w:t>
      </w:r>
      <w:r w:rsidR="00675AEC" w:rsidRPr="006B4BDF">
        <w:rPr>
          <w:rFonts w:ascii="Tahoma" w:eastAsia="Tahoma" w:hAnsi="Tahoma" w:cs="Tahoma"/>
          <w:color w:val="404042"/>
          <w:spacing w:val="6"/>
          <w:sz w:val="20"/>
          <w:szCs w:val="20"/>
          <w:lang w:val="nl-BE"/>
        </w:rPr>
        <w:t xml:space="preserve">: </w:t>
      </w:r>
      <w:r w:rsidR="00796AFC" w:rsidRPr="006B4BDF">
        <w:rPr>
          <w:rFonts w:ascii="Tahoma" w:hAnsi="Tahoma" w:cs="Tahoma"/>
          <w:sz w:val="20"/>
          <w:szCs w:val="20"/>
          <w:lang w:val="nl-BE"/>
        </w:rPr>
        <w:t>0713.674.926</w:t>
      </w:r>
    </w:p>
    <w:p w14:paraId="6B0DE8D0" w14:textId="77777777" w:rsidR="00675AEC" w:rsidRPr="006B4BDF" w:rsidRDefault="00F06DF5" w:rsidP="00675AEC">
      <w:pPr>
        <w:widowControl w:val="0"/>
        <w:spacing w:before="120" w:after="0" w:line="240" w:lineRule="auto"/>
        <w:rPr>
          <w:rFonts w:ascii="Tahoma" w:eastAsia="Tahoma" w:hAnsi="Tahoma"/>
          <w:color w:val="404042"/>
          <w:spacing w:val="6"/>
          <w:sz w:val="20"/>
          <w:szCs w:val="20"/>
          <w:lang w:val="nl-BE"/>
        </w:rPr>
      </w:pPr>
      <w:proofErr w:type="spellStart"/>
      <w:r w:rsidRPr="006B4BDF">
        <w:rPr>
          <w:rFonts w:ascii="Tahoma" w:eastAsia="Tahoma" w:hAnsi="Tahoma"/>
          <w:color w:val="000000"/>
          <w:sz w:val="20"/>
          <w:szCs w:val="20"/>
          <w:lang w:val="nl-BE"/>
        </w:rPr>
        <w:t>Charleroisesteenweg</w:t>
      </w:r>
      <w:proofErr w:type="spellEnd"/>
      <w:r w:rsidR="00675AEC" w:rsidRPr="006B4BDF">
        <w:rPr>
          <w:rFonts w:ascii="Tahoma" w:eastAsia="Tahoma" w:hAnsi="Tahoma"/>
          <w:color w:val="404042"/>
          <w:spacing w:val="6"/>
          <w:sz w:val="20"/>
          <w:szCs w:val="20"/>
          <w:lang w:val="nl-BE"/>
        </w:rPr>
        <w:t xml:space="preserve"> 145</w:t>
      </w:r>
    </w:p>
    <w:p w14:paraId="0FA971AC" w14:textId="77777777" w:rsidR="00675AEC" w:rsidRPr="006B4BDF" w:rsidRDefault="00675AEC" w:rsidP="00675AEC">
      <w:pPr>
        <w:widowControl w:val="0"/>
        <w:spacing w:after="0" w:line="240" w:lineRule="auto"/>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 xml:space="preserve">1060 </w:t>
      </w:r>
      <w:r w:rsidR="00F06DF5" w:rsidRPr="006B4BDF">
        <w:rPr>
          <w:rFonts w:ascii="Tahoma" w:eastAsia="Tahoma" w:hAnsi="Tahoma"/>
          <w:color w:val="000000"/>
          <w:sz w:val="20"/>
          <w:szCs w:val="20"/>
          <w:lang w:val="nl-BE"/>
        </w:rPr>
        <w:t>Brussel</w:t>
      </w:r>
    </w:p>
    <w:p w14:paraId="727A7B91" w14:textId="77777777" w:rsidR="00675AEC" w:rsidRPr="006B4BDF" w:rsidRDefault="00675AEC" w:rsidP="00675AEC">
      <w:pPr>
        <w:widowControl w:val="0"/>
        <w:spacing w:before="240" w:after="0" w:line="240" w:lineRule="auto"/>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w:t>
      </w:r>
      <w:r w:rsidR="000654AE" w:rsidRPr="006B4BDF">
        <w:rPr>
          <w:rFonts w:ascii="Tahoma" w:eastAsia="Tahoma" w:hAnsi="Tahoma"/>
          <w:color w:val="404042"/>
          <w:spacing w:val="6"/>
          <w:sz w:val="20"/>
          <w:szCs w:val="20"/>
          <w:lang w:val="nl-BE"/>
        </w:rPr>
        <w:t>e</w:t>
      </w:r>
      <w:r w:rsidRPr="006B4BDF">
        <w:rPr>
          <w:rFonts w:ascii="Tahoma" w:eastAsia="Tahoma" w:hAnsi="Tahoma"/>
          <w:color w:val="404042"/>
          <w:spacing w:val="6"/>
          <w:sz w:val="20"/>
          <w:szCs w:val="20"/>
          <w:lang w:val="nl-BE"/>
        </w:rPr>
        <w:t>l. 02 538 83 00</w:t>
      </w:r>
    </w:p>
    <w:p w14:paraId="5FE370B2" w14:textId="77777777" w:rsidR="00675AEC" w:rsidRPr="006B4BDF" w:rsidRDefault="00675AEC" w:rsidP="00675AEC">
      <w:pPr>
        <w:widowControl w:val="0"/>
        <w:spacing w:after="0" w:line="240" w:lineRule="auto"/>
        <w:jc w:val="both"/>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Fax 02 538 50 18</w:t>
      </w:r>
    </w:p>
    <w:p w14:paraId="336742CB" w14:textId="77777777" w:rsidR="00675AEC" w:rsidRPr="006B4BDF" w:rsidRDefault="004F5A08" w:rsidP="00675AEC">
      <w:pPr>
        <w:spacing w:before="240" w:after="0" w:line="200" w:lineRule="exact"/>
        <w:textAlignment w:val="baseline"/>
        <w:rPr>
          <w:rFonts w:ascii="Tahoma" w:eastAsia="Tahoma" w:hAnsi="Tahoma" w:cs="Tahoma"/>
          <w:color w:val="5B9BD5"/>
          <w:spacing w:val="2"/>
          <w:sz w:val="20"/>
          <w:szCs w:val="20"/>
          <w:u w:val="single"/>
          <w:lang w:val="nl-BE"/>
        </w:rPr>
      </w:pPr>
      <w:hyperlink r:id="rId10" w:history="1">
        <w:r w:rsidRPr="006B4BDF">
          <w:rPr>
            <w:rFonts w:ascii="Tahoma" w:hAnsi="Tahoma" w:cs="Tahoma"/>
            <w:color w:val="5B9BD5"/>
            <w:sz w:val="20"/>
            <w:szCs w:val="20"/>
            <w:u w:val="single"/>
            <w:lang w:val="nl-BE"/>
          </w:rPr>
          <w:t>info@lnz.be</w:t>
        </w:r>
      </w:hyperlink>
      <w:r w:rsidR="00675AEC" w:rsidRPr="006B4BDF">
        <w:rPr>
          <w:rFonts w:ascii="Tahoma" w:eastAsia="Tahoma" w:hAnsi="Tahoma" w:cs="Tahoma"/>
          <w:color w:val="5B9BD5"/>
          <w:spacing w:val="2"/>
          <w:sz w:val="20"/>
          <w:szCs w:val="20"/>
          <w:u w:val="single"/>
          <w:lang w:val="nl-BE"/>
        </w:rPr>
        <w:t xml:space="preserve"> </w:t>
      </w:r>
    </w:p>
    <w:p w14:paraId="1B7A2F54" w14:textId="77777777" w:rsidR="00675AEC" w:rsidRPr="006B4BDF" w:rsidRDefault="00916815" w:rsidP="00675AEC">
      <w:pPr>
        <w:widowControl w:val="0"/>
        <w:spacing w:after="0" w:line="240" w:lineRule="auto"/>
        <w:jc w:val="both"/>
        <w:rPr>
          <w:rFonts w:ascii="Tahoma" w:eastAsia="Tahoma" w:hAnsi="Tahoma" w:cs="Tahoma"/>
          <w:color w:val="5B9BD5"/>
          <w:spacing w:val="2"/>
          <w:sz w:val="20"/>
          <w:szCs w:val="20"/>
          <w:u w:val="single"/>
          <w:lang w:val="nl-BE"/>
        </w:rPr>
      </w:pPr>
      <w:hyperlink r:id="rId11" w:history="1">
        <w:r w:rsidRPr="006B4BDF">
          <w:rPr>
            <w:rFonts w:ascii="Tahoma" w:hAnsi="Tahoma" w:cs="Tahoma"/>
            <w:color w:val="5B9BD5"/>
            <w:sz w:val="20"/>
            <w:szCs w:val="20"/>
            <w:u w:val="single"/>
            <w:lang w:val="nl-BE"/>
          </w:rPr>
          <w:t>www.unmn-bruxelles.be</w:t>
        </w:r>
      </w:hyperlink>
    </w:p>
    <w:p w14:paraId="39766B3A" w14:textId="3D936032" w:rsidR="00675AEC" w:rsidRPr="006B4BDF" w:rsidRDefault="00675AEC" w:rsidP="006411FB">
      <w:pPr>
        <w:widowControl w:val="0"/>
        <w:spacing w:after="0" w:line="240" w:lineRule="auto"/>
        <w:rPr>
          <w:rFonts w:ascii="Tahoma" w:eastAsia="Tahoma" w:hAnsi="Tahoma"/>
          <w:b/>
          <w:color w:val="879FF9"/>
          <w:spacing w:val="-6"/>
          <w:sz w:val="24"/>
          <w:szCs w:val="24"/>
          <w:lang w:val="nl-BE"/>
        </w:rPr>
      </w:pPr>
    </w:p>
    <w:p w14:paraId="59DE26FE" w14:textId="77777777" w:rsidR="00C23798" w:rsidRPr="006B4BDF" w:rsidRDefault="00C23798" w:rsidP="006411FB">
      <w:pPr>
        <w:widowControl w:val="0"/>
        <w:spacing w:after="0" w:line="240" w:lineRule="auto"/>
        <w:rPr>
          <w:rFonts w:ascii="Tahoma" w:eastAsia="Tahoma" w:hAnsi="Tahoma"/>
          <w:b/>
          <w:color w:val="879FF9"/>
          <w:spacing w:val="-6"/>
          <w:sz w:val="24"/>
          <w:szCs w:val="24"/>
          <w:lang w:val="nl-BE"/>
        </w:rPr>
      </w:pPr>
    </w:p>
    <w:tbl>
      <w:tblPr>
        <w:tblW w:w="19424" w:type="dxa"/>
        <w:tblLook w:val="04A0" w:firstRow="1" w:lastRow="0" w:firstColumn="1" w:lastColumn="0" w:noHBand="0" w:noVBand="1"/>
      </w:tblPr>
      <w:tblGrid>
        <w:gridCol w:w="709"/>
        <w:gridCol w:w="4786"/>
        <w:gridCol w:w="175"/>
        <w:gridCol w:w="4468"/>
        <w:gridCol w:w="493"/>
        <w:gridCol w:w="4150"/>
        <w:gridCol w:w="4643"/>
      </w:tblGrid>
      <w:tr w:rsidR="008E7070" w:rsidRPr="006B4BDF" w14:paraId="6AC43C73" w14:textId="04844FFF" w:rsidTr="00C23798">
        <w:trPr>
          <w:gridBefore w:val="1"/>
          <w:gridAfter w:val="2"/>
          <w:wBefore w:w="709" w:type="dxa"/>
          <w:wAfter w:w="8793" w:type="dxa"/>
          <w:trHeight w:val="161"/>
        </w:trPr>
        <w:tc>
          <w:tcPr>
            <w:tcW w:w="4961" w:type="dxa"/>
            <w:gridSpan w:val="2"/>
          </w:tcPr>
          <w:p w14:paraId="2B207B8A" w14:textId="77777777" w:rsidR="008E7070" w:rsidRPr="006B4BDF" w:rsidRDefault="008E7070" w:rsidP="007527AD">
            <w:pPr>
              <w:widowControl w:val="0"/>
              <w:spacing w:before="240" w:after="120" w:line="240" w:lineRule="auto"/>
              <w:ind w:left="216"/>
              <w:rPr>
                <w:rFonts w:ascii="News Gothic Std" w:hAnsi="News Gothic Std"/>
                <w:color w:val="000000"/>
                <w:sz w:val="32"/>
                <w:szCs w:val="32"/>
                <w:lang w:val="nl-BE"/>
              </w:rPr>
            </w:pPr>
            <w:r w:rsidRPr="006B4BDF">
              <w:rPr>
                <w:noProof/>
                <w:lang w:val="nl-BE"/>
              </w:rPr>
              <w:drawing>
                <wp:inline distT="0" distB="0" distL="0" distR="0" wp14:anchorId="60333493" wp14:editId="2774CB50">
                  <wp:extent cx="1336040" cy="72644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726440"/>
                          </a:xfrm>
                          <a:prstGeom prst="rect">
                            <a:avLst/>
                          </a:prstGeom>
                          <a:noFill/>
                          <a:ln>
                            <a:noFill/>
                          </a:ln>
                        </pic:spPr>
                      </pic:pic>
                    </a:graphicData>
                  </a:graphic>
                </wp:inline>
              </w:drawing>
            </w:r>
          </w:p>
          <w:p w14:paraId="062FAD89" w14:textId="183028BD" w:rsidR="008E7070" w:rsidRPr="006B4BDF" w:rsidRDefault="008E7070" w:rsidP="000D2D15">
            <w:pPr>
              <w:widowControl w:val="0"/>
              <w:spacing w:before="320" w:after="120" w:line="240" w:lineRule="auto"/>
              <w:ind w:left="215"/>
              <w:rPr>
                <w:rFonts w:ascii="News Gothic Std" w:hAnsi="News Gothic Std"/>
                <w:color w:val="000000"/>
                <w:sz w:val="32"/>
                <w:szCs w:val="32"/>
                <w:lang w:val="nl-BE"/>
              </w:rPr>
            </w:pPr>
            <w:r w:rsidRPr="006B4BDF">
              <w:rPr>
                <w:rFonts w:ascii="Arial Narrow" w:eastAsia="Arial Narrow" w:hAnsi="Arial Narrow"/>
                <w:b/>
                <w:color w:val="000000"/>
                <w:spacing w:val="-1"/>
                <w:sz w:val="32"/>
                <w:szCs w:val="32"/>
                <w:lang w:val="nl-BE"/>
              </w:rPr>
              <w:t>203</w:t>
            </w:r>
          </w:p>
        </w:tc>
        <w:tc>
          <w:tcPr>
            <w:tcW w:w="4961" w:type="dxa"/>
            <w:gridSpan w:val="2"/>
          </w:tcPr>
          <w:p w14:paraId="3C8C7E32" w14:textId="32D4777C" w:rsidR="008E7070" w:rsidRPr="006B4BDF" w:rsidRDefault="008E7070" w:rsidP="00B323CF">
            <w:pPr>
              <w:widowControl w:val="0"/>
              <w:spacing w:after="0" w:line="240" w:lineRule="auto"/>
              <w:rPr>
                <w:rFonts w:ascii="News Gothic Std" w:hAnsi="News Gothic Std"/>
                <w:color w:val="000000"/>
                <w:sz w:val="32"/>
                <w:szCs w:val="32"/>
                <w:lang w:val="nl-BE"/>
              </w:rPr>
            </w:pPr>
            <w:r w:rsidRPr="006B4BDF">
              <w:rPr>
                <w:rFonts w:ascii="News Gothic Std" w:hAnsi="News Gothic Std"/>
                <w:b/>
                <w:noProof/>
                <w:color w:val="000000"/>
                <w:lang w:val="nl-BE"/>
              </w:rPr>
              <w:drawing>
                <wp:inline distT="0" distB="0" distL="0" distR="0" wp14:anchorId="161615DC" wp14:editId="68515F21">
                  <wp:extent cx="1031240" cy="93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240" cy="939800"/>
                          </a:xfrm>
                          <a:prstGeom prst="rect">
                            <a:avLst/>
                          </a:prstGeom>
                          <a:noFill/>
                          <a:ln>
                            <a:noFill/>
                          </a:ln>
                        </pic:spPr>
                      </pic:pic>
                    </a:graphicData>
                  </a:graphic>
                </wp:inline>
              </w:drawing>
            </w:r>
          </w:p>
          <w:p w14:paraId="70657C5A" w14:textId="74D20E6A" w:rsidR="008E7070" w:rsidRPr="006B4BDF" w:rsidRDefault="008E7070" w:rsidP="000D2D15">
            <w:pPr>
              <w:widowControl w:val="0"/>
              <w:spacing w:before="220" w:after="0" w:line="240" w:lineRule="auto"/>
              <w:rPr>
                <w:rFonts w:ascii="News Gothic Std" w:hAnsi="News Gothic Std"/>
                <w:color w:val="000000"/>
                <w:sz w:val="32"/>
                <w:szCs w:val="32"/>
                <w:lang w:val="nl-BE"/>
              </w:rPr>
            </w:pPr>
            <w:r w:rsidRPr="006B4BDF">
              <w:rPr>
                <w:rFonts w:ascii="Arial Narrow" w:eastAsia="Arial Narrow" w:hAnsi="Arial Narrow"/>
                <w:b/>
                <w:color w:val="000000"/>
                <w:spacing w:val="-1"/>
                <w:sz w:val="32"/>
                <w:szCs w:val="32"/>
                <w:lang w:val="nl-BE"/>
              </w:rPr>
              <w:t>216</w:t>
            </w:r>
          </w:p>
        </w:tc>
      </w:tr>
      <w:tr w:rsidR="008E7070" w:rsidRPr="006B4BDF" w14:paraId="2EFC2809" w14:textId="3698322C" w:rsidTr="00C23798">
        <w:trPr>
          <w:gridBefore w:val="1"/>
          <w:gridAfter w:val="2"/>
          <w:wBefore w:w="709" w:type="dxa"/>
          <w:wAfter w:w="8793" w:type="dxa"/>
        </w:trPr>
        <w:tc>
          <w:tcPr>
            <w:tcW w:w="4961" w:type="dxa"/>
            <w:gridSpan w:val="2"/>
          </w:tcPr>
          <w:p w14:paraId="734D2665" w14:textId="77777777" w:rsidR="008E7070" w:rsidRPr="006B4BDF" w:rsidRDefault="008E7070" w:rsidP="007527AD">
            <w:pPr>
              <w:widowControl w:val="0"/>
              <w:spacing w:after="0" w:line="240" w:lineRule="auto"/>
              <w:ind w:left="216"/>
              <w:rPr>
                <w:rFonts w:ascii="Tahoma" w:eastAsia="Tahoma" w:hAnsi="Tahoma"/>
                <w:bCs/>
                <w:color w:val="919194"/>
                <w:spacing w:val="-12"/>
                <w:lang w:val="nl-BE"/>
              </w:rPr>
            </w:pPr>
            <w:r w:rsidRPr="006B4BDF">
              <w:rPr>
                <w:rFonts w:ascii="Tahoma" w:eastAsia="Tahoma" w:hAnsi="Tahoma"/>
                <w:bCs/>
                <w:color w:val="919194"/>
                <w:spacing w:val="-12"/>
                <w:lang w:val="nl-BE"/>
              </w:rPr>
              <w:t xml:space="preserve">Vlaams &amp; Neutraal </w:t>
            </w:r>
          </w:p>
          <w:p w14:paraId="71C6DB16" w14:textId="77777777" w:rsidR="008E7070" w:rsidRPr="006B4BDF" w:rsidRDefault="008E7070" w:rsidP="007527AD">
            <w:pPr>
              <w:widowControl w:val="0"/>
              <w:spacing w:after="0" w:line="240" w:lineRule="auto"/>
              <w:ind w:left="216"/>
              <w:rPr>
                <w:rFonts w:ascii="News Gothic Std" w:hAnsi="News Gothic Std"/>
                <w:bCs/>
                <w:color w:val="000000"/>
                <w:lang w:val="nl-BE"/>
              </w:rPr>
            </w:pPr>
            <w:r w:rsidRPr="006B4BDF">
              <w:rPr>
                <w:rFonts w:ascii="Tahoma" w:eastAsia="Tahoma" w:hAnsi="Tahoma"/>
                <w:bCs/>
                <w:color w:val="919194"/>
                <w:lang w:val="nl-BE"/>
              </w:rPr>
              <w:t>Ziekenfonds</w:t>
            </w:r>
          </w:p>
          <w:p w14:paraId="74CFD87F" w14:textId="77777777" w:rsidR="008E7070" w:rsidRPr="006B4BDF" w:rsidRDefault="008E7070" w:rsidP="007527AD">
            <w:pPr>
              <w:widowControl w:val="0"/>
              <w:spacing w:before="120" w:after="0" w:line="240" w:lineRule="auto"/>
              <w:ind w:left="216"/>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Hoogstratenplein 1</w:t>
            </w:r>
          </w:p>
          <w:p w14:paraId="64B16391" w14:textId="77777777" w:rsidR="008E7070" w:rsidRPr="006B4BDF" w:rsidRDefault="008E7070" w:rsidP="007527AD">
            <w:pPr>
              <w:widowControl w:val="0"/>
              <w:spacing w:after="0" w:line="240" w:lineRule="auto"/>
              <w:ind w:left="216"/>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2800 Mechelen</w:t>
            </w:r>
          </w:p>
          <w:p w14:paraId="04458D04" w14:textId="77777777" w:rsidR="008E7070" w:rsidRPr="006B4BDF" w:rsidRDefault="008E7070" w:rsidP="007527AD">
            <w:pPr>
              <w:autoSpaceDE w:val="0"/>
              <w:autoSpaceDN w:val="0"/>
              <w:adjustRightInd w:val="0"/>
              <w:spacing w:before="120" w:after="0" w:line="240" w:lineRule="auto"/>
              <w:ind w:left="216"/>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Tel. 015 28 90 90</w:t>
            </w:r>
          </w:p>
          <w:p w14:paraId="7B3F9609" w14:textId="77777777" w:rsidR="008E7070" w:rsidRPr="006B4BDF" w:rsidRDefault="008E7070" w:rsidP="007527AD">
            <w:pPr>
              <w:widowControl w:val="0"/>
              <w:spacing w:after="0" w:line="240" w:lineRule="auto"/>
              <w:ind w:left="216"/>
              <w:rPr>
                <w:rFonts w:ascii="Tahoma" w:hAnsi="Tahoma" w:cs="Tahoma"/>
                <w:color w:val="000000"/>
                <w:sz w:val="18"/>
                <w:szCs w:val="18"/>
              </w:rPr>
            </w:pPr>
            <w:r w:rsidRPr="006B4BDF">
              <w:rPr>
                <w:rFonts w:ascii="Tahoma" w:eastAsia="Tahoma" w:hAnsi="Tahoma"/>
                <w:color w:val="404042"/>
                <w:spacing w:val="6"/>
                <w:sz w:val="20"/>
                <w:szCs w:val="20"/>
              </w:rPr>
              <w:t>Fax 015 20 96 66</w:t>
            </w:r>
          </w:p>
          <w:p w14:paraId="516BD154" w14:textId="77777777" w:rsidR="008E7070" w:rsidRPr="006B4BDF" w:rsidRDefault="008E7070" w:rsidP="007527AD">
            <w:pPr>
              <w:spacing w:before="120" w:after="0" w:line="200" w:lineRule="exact"/>
              <w:ind w:left="216"/>
              <w:textAlignment w:val="baseline"/>
              <w:rPr>
                <w:rFonts w:ascii="Tahoma" w:eastAsia="Tahoma" w:hAnsi="Tahoma" w:cs="Tahoma"/>
                <w:color w:val="5B9BD5"/>
                <w:spacing w:val="2"/>
                <w:sz w:val="20"/>
                <w:szCs w:val="20"/>
                <w:u w:val="single"/>
              </w:rPr>
            </w:pPr>
            <w:hyperlink r:id="rId14" w:history="1">
              <w:r w:rsidRPr="006B4BDF">
                <w:rPr>
                  <w:rFonts w:ascii="Tahoma" w:eastAsia="Tahoma" w:hAnsi="Tahoma" w:cs="Tahoma"/>
                  <w:color w:val="5B9BD5"/>
                  <w:spacing w:val="2"/>
                  <w:sz w:val="20"/>
                  <w:szCs w:val="20"/>
                  <w:u w:val="single"/>
                </w:rPr>
                <w:t>info@vnz.be</w:t>
              </w:r>
            </w:hyperlink>
          </w:p>
          <w:p w14:paraId="522EB23A" w14:textId="35F967AB" w:rsidR="008E7070" w:rsidRPr="006B4BDF" w:rsidRDefault="008E7070" w:rsidP="003812A2">
            <w:pPr>
              <w:spacing w:after="0" w:line="200" w:lineRule="exact"/>
              <w:ind w:left="216"/>
              <w:textAlignment w:val="baseline"/>
              <w:rPr>
                <w:rFonts w:ascii="Tahoma" w:eastAsia="Tahoma" w:hAnsi="Tahoma" w:cs="Tahoma"/>
                <w:color w:val="5B9BD5"/>
                <w:spacing w:val="2"/>
                <w:sz w:val="20"/>
                <w:szCs w:val="20"/>
                <w:u w:val="single"/>
              </w:rPr>
            </w:pPr>
            <w:hyperlink r:id="rId15" w:history="1">
              <w:r w:rsidRPr="006B4BDF">
                <w:rPr>
                  <w:rFonts w:ascii="Tahoma" w:eastAsia="Tahoma" w:hAnsi="Tahoma" w:cs="Tahoma"/>
                  <w:color w:val="5B9BD5"/>
                  <w:spacing w:val="2"/>
                  <w:sz w:val="20"/>
                  <w:szCs w:val="20"/>
                  <w:u w:val="single"/>
                </w:rPr>
                <w:t>www.vnz.be</w:t>
              </w:r>
            </w:hyperlink>
          </w:p>
        </w:tc>
        <w:tc>
          <w:tcPr>
            <w:tcW w:w="4961" w:type="dxa"/>
            <w:gridSpan w:val="2"/>
          </w:tcPr>
          <w:p w14:paraId="40952432" w14:textId="77777777" w:rsidR="008E7070" w:rsidRPr="006B4BDF" w:rsidRDefault="008E7070" w:rsidP="000D2D15">
            <w:pPr>
              <w:widowControl w:val="0"/>
              <w:spacing w:after="0" w:line="240" w:lineRule="auto"/>
              <w:rPr>
                <w:rFonts w:ascii="Tahoma" w:eastAsia="Tahoma" w:hAnsi="Tahoma"/>
                <w:bCs/>
                <w:color w:val="919194"/>
                <w:spacing w:val="-12"/>
              </w:rPr>
            </w:pPr>
            <w:r w:rsidRPr="006B4BDF">
              <w:rPr>
                <w:rFonts w:ascii="Tahoma" w:eastAsia="Tahoma" w:hAnsi="Tahoma"/>
                <w:bCs/>
                <w:color w:val="919194"/>
                <w:spacing w:val="-12"/>
              </w:rPr>
              <w:t>La Mutualité Neutre</w:t>
            </w:r>
          </w:p>
          <w:p w14:paraId="349A5E98" w14:textId="77777777" w:rsidR="008E7070" w:rsidRPr="006B4BDF" w:rsidRDefault="008E7070" w:rsidP="00B323CF">
            <w:pPr>
              <w:autoSpaceDE w:val="0"/>
              <w:autoSpaceDN w:val="0"/>
              <w:adjustRightInd w:val="0"/>
              <w:spacing w:before="120" w:after="0" w:line="240" w:lineRule="auto"/>
              <w:rPr>
                <w:rFonts w:ascii="Tahoma" w:eastAsia="Tahoma" w:hAnsi="Tahoma"/>
                <w:color w:val="404042"/>
                <w:spacing w:val="6"/>
                <w:sz w:val="20"/>
                <w:szCs w:val="20"/>
              </w:rPr>
            </w:pPr>
            <w:r w:rsidRPr="006B4BDF">
              <w:rPr>
                <w:rFonts w:ascii="Tahoma" w:eastAsia="Tahoma" w:hAnsi="Tahoma"/>
                <w:color w:val="404042"/>
                <w:spacing w:val="6"/>
                <w:sz w:val="20"/>
                <w:szCs w:val="20"/>
              </w:rPr>
              <w:t>rue des Dames Blanches 24</w:t>
            </w:r>
          </w:p>
          <w:p w14:paraId="212BAB30" w14:textId="77777777" w:rsidR="008E7070" w:rsidRPr="006B4BDF" w:rsidRDefault="008E7070" w:rsidP="00B323CF">
            <w:pPr>
              <w:autoSpaceDE w:val="0"/>
              <w:autoSpaceDN w:val="0"/>
              <w:adjustRightInd w:val="0"/>
              <w:spacing w:after="0" w:line="240" w:lineRule="auto"/>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5000 Namur</w:t>
            </w:r>
          </w:p>
          <w:p w14:paraId="23530C3B" w14:textId="77777777" w:rsidR="008E7070" w:rsidRPr="006B4BDF" w:rsidRDefault="008E7070" w:rsidP="00B323CF">
            <w:pPr>
              <w:autoSpaceDE w:val="0"/>
              <w:autoSpaceDN w:val="0"/>
              <w:adjustRightInd w:val="0"/>
              <w:spacing w:after="0" w:line="240" w:lineRule="auto"/>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Tel. 081 25 07 60</w:t>
            </w:r>
          </w:p>
          <w:p w14:paraId="44090B53" w14:textId="77777777" w:rsidR="008E7070" w:rsidRPr="006B4BDF" w:rsidRDefault="008E7070" w:rsidP="00B323CF">
            <w:pPr>
              <w:widowControl w:val="0"/>
              <w:spacing w:before="120" w:after="0" w:line="240" w:lineRule="auto"/>
              <w:jc w:val="both"/>
              <w:rPr>
                <w:rFonts w:ascii="Tahoma" w:eastAsia="Tahoma" w:hAnsi="Tahoma" w:cs="Tahoma"/>
                <w:color w:val="5B9BD5"/>
                <w:spacing w:val="2"/>
                <w:sz w:val="20"/>
                <w:szCs w:val="20"/>
                <w:u w:val="single"/>
                <w:lang w:val="nl-BE"/>
              </w:rPr>
            </w:pPr>
            <w:r w:rsidRPr="006B4BDF">
              <w:rPr>
                <w:rFonts w:ascii="Tahoma" w:eastAsia="Tahoma" w:hAnsi="Tahoma" w:cs="Tahoma"/>
                <w:color w:val="5B9BD5"/>
                <w:spacing w:val="2"/>
                <w:sz w:val="20"/>
                <w:szCs w:val="20"/>
                <w:u w:val="single"/>
                <w:lang w:val="nl-BE"/>
              </w:rPr>
              <w:t>info@lamn.be</w:t>
            </w:r>
          </w:p>
          <w:p w14:paraId="11DE17D3" w14:textId="2A044B77" w:rsidR="008E7070" w:rsidRPr="006B4BDF" w:rsidRDefault="008E7070" w:rsidP="00B323CF">
            <w:pPr>
              <w:widowControl w:val="0"/>
              <w:spacing w:after="0" w:line="240" w:lineRule="auto"/>
              <w:jc w:val="both"/>
              <w:rPr>
                <w:rFonts w:ascii="Tahoma" w:eastAsia="Tahoma" w:hAnsi="Tahoma" w:cs="Tahoma"/>
                <w:color w:val="5B9BD5"/>
                <w:spacing w:val="2"/>
                <w:sz w:val="20"/>
                <w:szCs w:val="20"/>
                <w:u w:val="single"/>
                <w:lang w:val="nl-BE"/>
              </w:rPr>
            </w:pPr>
            <w:r w:rsidRPr="006B4BDF">
              <w:rPr>
                <w:rFonts w:ascii="Tahoma" w:eastAsia="Tahoma" w:hAnsi="Tahoma" w:cs="Tahoma"/>
                <w:color w:val="5B9BD5"/>
                <w:spacing w:val="2"/>
                <w:sz w:val="20"/>
                <w:szCs w:val="20"/>
                <w:u w:val="single"/>
                <w:lang w:val="nl-BE"/>
              </w:rPr>
              <w:t>www.lamn.be</w:t>
            </w:r>
          </w:p>
        </w:tc>
      </w:tr>
      <w:tr w:rsidR="00B9731E" w:rsidRPr="006B4BDF" w14:paraId="5B57CE6D" w14:textId="77777777" w:rsidTr="00C23798">
        <w:tc>
          <w:tcPr>
            <w:tcW w:w="5495" w:type="dxa"/>
            <w:gridSpan w:val="2"/>
            <w:shd w:val="clear" w:color="auto" w:fill="auto"/>
          </w:tcPr>
          <w:p w14:paraId="334AB9AE" w14:textId="77777777" w:rsidR="00B9731E" w:rsidRPr="006B4BDF" w:rsidRDefault="00B9731E" w:rsidP="004E20FF">
            <w:pPr>
              <w:widowControl w:val="0"/>
              <w:spacing w:before="560" w:after="320" w:line="240" w:lineRule="auto"/>
              <w:ind w:left="885"/>
              <w:rPr>
                <w:lang w:val="nl-BE"/>
              </w:rPr>
            </w:pPr>
            <w:r w:rsidRPr="006B4BDF">
              <w:rPr>
                <w:lang w:val="nl-BE"/>
              </w:rPr>
              <w:br w:type="page"/>
            </w:r>
            <w:r w:rsidR="00990451" w:rsidRPr="006B4BDF">
              <w:rPr>
                <w:rFonts w:ascii="News Gothic Std" w:hAnsi="News Gothic Std"/>
                <w:b/>
                <w:noProof/>
                <w:color w:val="000000"/>
                <w:lang w:val="nl-BE"/>
              </w:rPr>
              <w:drawing>
                <wp:inline distT="0" distB="0" distL="0" distR="0" wp14:anchorId="1CA7EA2F" wp14:editId="4C179DC8">
                  <wp:extent cx="1861219" cy="571495"/>
                  <wp:effectExtent l="0" t="0" r="57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4983" cy="643273"/>
                          </a:xfrm>
                          <a:prstGeom prst="rect">
                            <a:avLst/>
                          </a:prstGeom>
                        </pic:spPr>
                      </pic:pic>
                    </a:graphicData>
                  </a:graphic>
                </wp:inline>
              </w:drawing>
            </w:r>
          </w:p>
          <w:p w14:paraId="2FB8F103" w14:textId="54C20A99" w:rsidR="00990451" w:rsidRPr="006B4BDF" w:rsidRDefault="00990451" w:rsidP="00990451">
            <w:pPr>
              <w:widowControl w:val="0"/>
              <w:spacing w:before="120" w:after="120" w:line="240" w:lineRule="auto"/>
              <w:ind w:left="885"/>
              <w:rPr>
                <w:rFonts w:ascii="News Gothic Std" w:hAnsi="News Gothic Std"/>
                <w:color w:val="000000"/>
                <w:lang w:val="nl-BE"/>
              </w:rPr>
            </w:pPr>
            <w:r w:rsidRPr="006B4BDF">
              <w:rPr>
                <w:rFonts w:ascii="Arial Narrow" w:eastAsia="Arial Narrow" w:hAnsi="Arial Narrow"/>
                <w:b/>
                <w:color w:val="000000"/>
                <w:spacing w:val="-1"/>
                <w:sz w:val="32"/>
                <w:szCs w:val="32"/>
                <w:lang w:val="nl-BE"/>
              </w:rPr>
              <w:t>228</w:t>
            </w:r>
          </w:p>
        </w:tc>
        <w:tc>
          <w:tcPr>
            <w:tcW w:w="4643" w:type="dxa"/>
            <w:gridSpan w:val="2"/>
            <w:shd w:val="clear" w:color="auto" w:fill="auto"/>
          </w:tcPr>
          <w:p w14:paraId="330A070D" w14:textId="77777777" w:rsidR="00B9731E" w:rsidRPr="006B4BDF" w:rsidRDefault="00990451" w:rsidP="00721D92">
            <w:pPr>
              <w:widowControl w:val="0"/>
              <w:spacing w:after="120" w:line="240" w:lineRule="auto"/>
              <w:ind w:left="45"/>
              <w:rPr>
                <w:rFonts w:ascii="Arial Narrow" w:eastAsia="Arial Narrow" w:hAnsi="Arial Narrow"/>
                <w:b/>
                <w:color w:val="000000"/>
                <w:spacing w:val="-1"/>
                <w:sz w:val="32"/>
                <w:szCs w:val="32"/>
                <w:lang w:val="nl-BE"/>
              </w:rPr>
            </w:pPr>
            <w:r w:rsidRPr="006B4BDF">
              <w:rPr>
                <w:noProof/>
                <w:lang w:val="nl-BE"/>
              </w:rPr>
              <w:drawing>
                <wp:inline distT="0" distB="0" distL="0" distR="0" wp14:anchorId="5A4A70BF" wp14:editId="74D42613">
                  <wp:extent cx="2291080" cy="1041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1080" cy="1041400"/>
                          </a:xfrm>
                          <a:prstGeom prst="rect">
                            <a:avLst/>
                          </a:prstGeom>
                          <a:noFill/>
                          <a:ln>
                            <a:noFill/>
                          </a:ln>
                        </pic:spPr>
                      </pic:pic>
                    </a:graphicData>
                  </a:graphic>
                </wp:inline>
              </w:drawing>
            </w:r>
          </w:p>
          <w:p w14:paraId="6502CE8A" w14:textId="5328B441" w:rsidR="00990451" w:rsidRPr="006B4BDF" w:rsidRDefault="00990451" w:rsidP="00990451">
            <w:pPr>
              <w:widowControl w:val="0"/>
              <w:spacing w:after="0" w:line="240" w:lineRule="auto"/>
              <w:ind w:left="208"/>
              <w:rPr>
                <w:rFonts w:ascii="News Gothic Std" w:hAnsi="News Gothic Std"/>
                <w:b/>
                <w:color w:val="000000"/>
                <w:lang w:val="nl-BE"/>
              </w:rPr>
            </w:pPr>
            <w:r w:rsidRPr="006B4BDF">
              <w:rPr>
                <w:rFonts w:ascii="Arial Narrow" w:eastAsia="Arial Narrow" w:hAnsi="Arial Narrow"/>
                <w:b/>
                <w:color w:val="000000"/>
                <w:spacing w:val="-1"/>
                <w:sz w:val="32"/>
                <w:szCs w:val="32"/>
                <w:lang w:val="nl-BE"/>
              </w:rPr>
              <w:t>235</w:t>
            </w:r>
          </w:p>
        </w:tc>
        <w:tc>
          <w:tcPr>
            <w:tcW w:w="4643" w:type="dxa"/>
            <w:gridSpan w:val="2"/>
            <w:shd w:val="clear" w:color="auto" w:fill="auto"/>
          </w:tcPr>
          <w:p w14:paraId="37BA64CB" w14:textId="77777777" w:rsidR="00B9731E" w:rsidRPr="006B4BDF" w:rsidRDefault="00B9731E" w:rsidP="00B9731E">
            <w:pPr>
              <w:widowControl w:val="0"/>
              <w:spacing w:after="0" w:line="240" w:lineRule="auto"/>
              <w:rPr>
                <w:rFonts w:ascii="News Gothic Std" w:hAnsi="News Gothic Std"/>
                <w:b/>
                <w:color w:val="1F497D"/>
                <w:sz w:val="24"/>
                <w:szCs w:val="24"/>
                <w:lang w:val="nl-BE"/>
              </w:rPr>
            </w:pPr>
          </w:p>
        </w:tc>
        <w:tc>
          <w:tcPr>
            <w:tcW w:w="4643" w:type="dxa"/>
            <w:shd w:val="clear" w:color="auto" w:fill="auto"/>
          </w:tcPr>
          <w:p w14:paraId="04B97F5D" w14:textId="77777777" w:rsidR="00B9731E" w:rsidRPr="006B4BDF" w:rsidRDefault="00B9731E" w:rsidP="00B9731E">
            <w:pPr>
              <w:widowControl w:val="0"/>
              <w:spacing w:after="0" w:line="240" w:lineRule="auto"/>
              <w:rPr>
                <w:rFonts w:ascii="News Gothic Std" w:hAnsi="News Gothic Std"/>
                <w:b/>
                <w:color w:val="1F497D"/>
                <w:sz w:val="24"/>
                <w:szCs w:val="24"/>
                <w:lang w:val="nl-BE"/>
              </w:rPr>
            </w:pPr>
          </w:p>
        </w:tc>
      </w:tr>
      <w:tr w:rsidR="00B9731E" w:rsidRPr="00D05D3A" w14:paraId="0EE3A372" w14:textId="77777777" w:rsidTr="00C23798">
        <w:tc>
          <w:tcPr>
            <w:tcW w:w="5495" w:type="dxa"/>
            <w:gridSpan w:val="2"/>
            <w:shd w:val="clear" w:color="auto" w:fill="auto"/>
          </w:tcPr>
          <w:p w14:paraId="7B4C31D5" w14:textId="7F628A21" w:rsidR="00B9731E" w:rsidRPr="006B4BDF" w:rsidRDefault="00B9731E" w:rsidP="00990451">
            <w:pPr>
              <w:autoSpaceDE w:val="0"/>
              <w:autoSpaceDN w:val="0"/>
              <w:adjustRightInd w:val="0"/>
              <w:spacing w:after="0" w:line="240" w:lineRule="auto"/>
              <w:ind w:left="885"/>
              <w:rPr>
                <w:rFonts w:ascii="Tahoma" w:eastAsia="Tahoma" w:hAnsi="Tahoma"/>
                <w:bCs/>
                <w:color w:val="919194"/>
                <w:spacing w:val="-12"/>
                <w:lang w:val="nl-BE"/>
              </w:rPr>
            </w:pPr>
            <w:proofErr w:type="spellStart"/>
            <w:r w:rsidRPr="006B4BDF">
              <w:rPr>
                <w:rFonts w:ascii="Tahoma" w:eastAsia="Tahoma" w:hAnsi="Tahoma"/>
                <w:bCs/>
                <w:color w:val="919194"/>
                <w:spacing w:val="-12"/>
                <w:lang w:val="nl-BE"/>
              </w:rPr>
              <w:t>Mutualia</w:t>
            </w:r>
            <w:proofErr w:type="spellEnd"/>
            <w:r w:rsidRPr="006B4BDF">
              <w:rPr>
                <w:rFonts w:ascii="Tahoma" w:eastAsia="Tahoma" w:hAnsi="Tahoma"/>
                <w:bCs/>
                <w:color w:val="919194"/>
                <w:spacing w:val="-12"/>
                <w:lang w:val="nl-BE"/>
              </w:rPr>
              <w:t xml:space="preserve"> </w:t>
            </w:r>
            <w:r w:rsidR="00B17E58">
              <w:rPr>
                <w:rFonts w:ascii="Tahoma" w:eastAsia="Tahoma" w:hAnsi="Tahoma"/>
                <w:bCs/>
                <w:color w:val="919194"/>
                <w:spacing w:val="-12"/>
                <w:lang w:val="nl-BE"/>
              </w:rPr>
              <w:t>–</w:t>
            </w:r>
            <w:r w:rsidR="001544B0" w:rsidRPr="006B4BDF">
              <w:rPr>
                <w:rFonts w:ascii="Tahoma" w:eastAsia="Tahoma" w:hAnsi="Tahoma"/>
                <w:bCs/>
                <w:color w:val="919194"/>
                <w:spacing w:val="-12"/>
                <w:lang w:val="nl-BE"/>
              </w:rPr>
              <w:t xml:space="preserve"> </w:t>
            </w:r>
            <w:r w:rsidR="00B17E58">
              <w:rPr>
                <w:rFonts w:ascii="Tahoma" w:eastAsia="Tahoma" w:hAnsi="Tahoma"/>
                <w:bCs/>
                <w:color w:val="919194"/>
                <w:spacing w:val="-12"/>
                <w:lang w:val="nl-BE"/>
              </w:rPr>
              <w:t>Neutraal Ziekenfonds</w:t>
            </w:r>
          </w:p>
          <w:p w14:paraId="3370EFC9" w14:textId="2810D819" w:rsidR="00D8691D" w:rsidRPr="006B4BDF" w:rsidRDefault="00D8691D" w:rsidP="00990451">
            <w:pPr>
              <w:widowControl w:val="0"/>
              <w:spacing w:before="360" w:after="0" w:line="240" w:lineRule="auto"/>
              <w:ind w:left="885"/>
              <w:rPr>
                <w:rFonts w:ascii="Tahoma" w:eastAsia="Tahoma" w:hAnsi="Tahoma"/>
                <w:b/>
                <w:bCs/>
                <w:color w:val="404042"/>
                <w:spacing w:val="6"/>
                <w:sz w:val="20"/>
                <w:szCs w:val="20"/>
                <w:lang w:val="nl-BE"/>
              </w:rPr>
            </w:pPr>
            <w:r w:rsidRPr="006B4BDF">
              <w:rPr>
                <w:rFonts w:ascii="Tahoma" w:eastAsia="Tahoma" w:hAnsi="Tahoma"/>
                <w:b/>
                <w:bCs/>
                <w:color w:val="404042"/>
                <w:spacing w:val="6"/>
                <w:sz w:val="20"/>
                <w:szCs w:val="20"/>
                <w:lang w:val="nl-BE"/>
              </w:rPr>
              <w:t>Maatschappelijke zetel</w:t>
            </w:r>
          </w:p>
          <w:p w14:paraId="33DD1280" w14:textId="29FBFD4A" w:rsidR="00C51C00" w:rsidRPr="006B4BDF" w:rsidRDefault="00C51C00" w:rsidP="00990451">
            <w:pPr>
              <w:widowControl w:val="0"/>
              <w:spacing w:after="0" w:line="240" w:lineRule="auto"/>
              <w:ind w:left="885"/>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 xml:space="preserve">Brand </w:t>
            </w:r>
            <w:proofErr w:type="spellStart"/>
            <w:r w:rsidRPr="006B4BDF">
              <w:rPr>
                <w:rFonts w:ascii="Tahoma" w:eastAsia="Tahoma" w:hAnsi="Tahoma"/>
                <w:color w:val="404042"/>
                <w:spacing w:val="6"/>
                <w:sz w:val="20"/>
                <w:szCs w:val="20"/>
                <w:lang w:val="nl-BE"/>
              </w:rPr>
              <w:t>Whitlocklaan</w:t>
            </w:r>
            <w:proofErr w:type="spellEnd"/>
            <w:r w:rsidRPr="006B4BDF">
              <w:rPr>
                <w:rFonts w:ascii="Tahoma" w:eastAsia="Tahoma" w:hAnsi="Tahoma"/>
                <w:color w:val="404042"/>
                <w:spacing w:val="6"/>
                <w:sz w:val="20"/>
                <w:szCs w:val="20"/>
                <w:lang w:val="nl-BE"/>
              </w:rPr>
              <w:t xml:space="preserve"> 87/93</w:t>
            </w:r>
            <w:r w:rsidR="00D8691D" w:rsidRPr="006B4BDF">
              <w:rPr>
                <w:rFonts w:ascii="Tahoma" w:eastAsia="Tahoma" w:hAnsi="Tahoma"/>
                <w:color w:val="404042"/>
                <w:spacing w:val="6"/>
                <w:sz w:val="20"/>
                <w:szCs w:val="20"/>
                <w:lang w:val="nl-BE"/>
              </w:rPr>
              <w:t xml:space="preserve"> </w:t>
            </w:r>
            <w:r w:rsidRPr="006B4BDF">
              <w:rPr>
                <w:rFonts w:ascii="Tahoma" w:eastAsia="Tahoma" w:hAnsi="Tahoma"/>
                <w:color w:val="404042"/>
                <w:spacing w:val="6"/>
                <w:sz w:val="20"/>
                <w:szCs w:val="20"/>
                <w:lang w:val="nl-BE"/>
              </w:rPr>
              <w:t>bus 4</w:t>
            </w:r>
          </w:p>
          <w:p w14:paraId="431B8D8B" w14:textId="2AACF597" w:rsidR="00C51C00" w:rsidRPr="006B4BDF" w:rsidRDefault="00C51C00" w:rsidP="00990451">
            <w:pPr>
              <w:widowControl w:val="0"/>
              <w:spacing w:after="0" w:line="240" w:lineRule="auto"/>
              <w:ind w:left="885"/>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 xml:space="preserve">1200 </w:t>
            </w:r>
            <w:r w:rsidR="00D8691D" w:rsidRPr="006B4BDF">
              <w:rPr>
                <w:rFonts w:ascii="Tahoma" w:eastAsia="Tahoma" w:hAnsi="Tahoma"/>
                <w:color w:val="404042"/>
                <w:spacing w:val="6"/>
                <w:sz w:val="20"/>
                <w:szCs w:val="20"/>
                <w:lang w:val="nl-BE"/>
              </w:rPr>
              <w:t>Sint-Lambrechts-Woluwe</w:t>
            </w:r>
          </w:p>
          <w:p w14:paraId="1311ED8F" w14:textId="77777777" w:rsidR="00C51C00" w:rsidRPr="006B4BDF" w:rsidRDefault="00C51C00" w:rsidP="00990451">
            <w:pPr>
              <w:widowControl w:val="0"/>
              <w:spacing w:after="0" w:line="240" w:lineRule="auto"/>
              <w:ind w:left="885"/>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Tel. 02 733 97 40</w:t>
            </w:r>
          </w:p>
          <w:p w14:paraId="36A6866D" w14:textId="1250A9C0" w:rsidR="00D8691D" w:rsidRPr="006B4BDF" w:rsidRDefault="00D8691D" w:rsidP="00990451">
            <w:pPr>
              <w:widowControl w:val="0"/>
              <w:spacing w:before="240" w:after="0" w:line="240" w:lineRule="auto"/>
              <w:ind w:left="885"/>
              <w:rPr>
                <w:rFonts w:ascii="Tahoma" w:eastAsia="Tahoma" w:hAnsi="Tahoma"/>
                <w:b/>
                <w:bCs/>
                <w:color w:val="404042"/>
                <w:spacing w:val="6"/>
                <w:sz w:val="20"/>
                <w:szCs w:val="20"/>
                <w:lang w:val="nl-BE"/>
              </w:rPr>
            </w:pPr>
            <w:r w:rsidRPr="006B4BDF">
              <w:rPr>
                <w:rFonts w:ascii="Tahoma" w:eastAsia="Tahoma" w:hAnsi="Tahoma"/>
                <w:b/>
                <w:bCs/>
                <w:color w:val="404042"/>
                <w:spacing w:val="6"/>
                <w:sz w:val="20"/>
                <w:szCs w:val="20"/>
                <w:lang w:val="nl-BE"/>
              </w:rPr>
              <w:t>Administratieve zetel</w:t>
            </w:r>
          </w:p>
          <w:p w14:paraId="3520A5A0" w14:textId="48566D29" w:rsidR="00B9731E" w:rsidRPr="006B4BDF" w:rsidRDefault="00B9731E" w:rsidP="00990451">
            <w:pPr>
              <w:widowControl w:val="0"/>
              <w:spacing w:after="0" w:line="240" w:lineRule="auto"/>
              <w:ind w:left="885"/>
              <w:rPr>
                <w:rFonts w:ascii="Tahoma" w:eastAsia="Tahoma" w:hAnsi="Tahoma"/>
                <w:color w:val="404042"/>
                <w:spacing w:val="6"/>
                <w:sz w:val="20"/>
                <w:szCs w:val="20"/>
                <w:lang w:val="nl-BE"/>
              </w:rPr>
            </w:pPr>
            <w:proofErr w:type="spellStart"/>
            <w:r w:rsidRPr="006B4BDF">
              <w:rPr>
                <w:rFonts w:ascii="Tahoma" w:eastAsia="Tahoma" w:hAnsi="Tahoma"/>
                <w:color w:val="404042"/>
                <w:spacing w:val="6"/>
                <w:sz w:val="20"/>
                <w:szCs w:val="20"/>
                <w:lang w:val="nl-BE"/>
              </w:rPr>
              <w:t>Place</w:t>
            </w:r>
            <w:proofErr w:type="spellEnd"/>
            <w:r w:rsidRPr="006B4BDF">
              <w:rPr>
                <w:rFonts w:ascii="Tahoma" w:eastAsia="Tahoma" w:hAnsi="Tahoma"/>
                <w:color w:val="404042"/>
                <w:spacing w:val="6"/>
                <w:sz w:val="20"/>
                <w:szCs w:val="20"/>
                <w:lang w:val="nl-BE"/>
              </w:rPr>
              <w:t xml:space="preserve"> Verte 41</w:t>
            </w:r>
          </w:p>
          <w:p w14:paraId="407EBEAC" w14:textId="77777777" w:rsidR="00B9731E" w:rsidRPr="006B4BDF" w:rsidRDefault="00B9731E" w:rsidP="00990451">
            <w:pPr>
              <w:widowControl w:val="0"/>
              <w:spacing w:after="0" w:line="240" w:lineRule="auto"/>
              <w:ind w:left="885"/>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4800 Verviers</w:t>
            </w:r>
          </w:p>
          <w:p w14:paraId="59659444" w14:textId="77777777" w:rsidR="00B9731E" w:rsidRPr="006B4BDF" w:rsidRDefault="00B9731E" w:rsidP="00990451">
            <w:pPr>
              <w:widowControl w:val="0"/>
              <w:spacing w:after="0" w:line="240" w:lineRule="auto"/>
              <w:ind w:left="885"/>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w:t>
            </w:r>
            <w:r w:rsidR="00787527" w:rsidRPr="006B4BDF">
              <w:rPr>
                <w:rFonts w:ascii="Tahoma" w:eastAsia="Tahoma" w:hAnsi="Tahoma"/>
                <w:color w:val="404042"/>
                <w:spacing w:val="6"/>
                <w:sz w:val="20"/>
                <w:szCs w:val="20"/>
                <w:lang w:val="nl-BE"/>
              </w:rPr>
              <w:t>e</w:t>
            </w:r>
            <w:r w:rsidRPr="006B4BDF">
              <w:rPr>
                <w:rFonts w:ascii="Tahoma" w:eastAsia="Tahoma" w:hAnsi="Tahoma"/>
                <w:color w:val="404042"/>
                <w:spacing w:val="6"/>
                <w:sz w:val="20"/>
                <w:szCs w:val="20"/>
                <w:lang w:val="nl-BE"/>
              </w:rPr>
              <w:t>l. 087 31 34 45</w:t>
            </w:r>
          </w:p>
          <w:p w14:paraId="7912BB64" w14:textId="77777777" w:rsidR="00B9731E" w:rsidRPr="006B4BDF" w:rsidRDefault="00B9731E" w:rsidP="00990451">
            <w:pPr>
              <w:widowControl w:val="0"/>
              <w:spacing w:before="120" w:after="0" w:line="240" w:lineRule="auto"/>
              <w:ind w:left="885"/>
              <w:rPr>
                <w:rFonts w:ascii="Tahoma" w:eastAsia="Tahoma" w:hAnsi="Tahoma" w:cs="Tahoma"/>
                <w:color w:val="5B9BD5"/>
                <w:spacing w:val="2"/>
                <w:sz w:val="20"/>
                <w:szCs w:val="20"/>
                <w:u w:val="single"/>
                <w:lang w:val="nl-BE"/>
              </w:rPr>
            </w:pPr>
            <w:r w:rsidRPr="006B4BDF">
              <w:rPr>
                <w:rFonts w:ascii="Tahoma" w:eastAsia="Tahoma" w:hAnsi="Tahoma" w:cs="Tahoma"/>
                <w:color w:val="5B9BD5"/>
                <w:spacing w:val="2"/>
                <w:sz w:val="20"/>
                <w:szCs w:val="20"/>
                <w:u w:val="single"/>
                <w:lang w:val="nl-BE"/>
              </w:rPr>
              <w:t>info@mutualia.be</w:t>
            </w:r>
          </w:p>
          <w:p w14:paraId="5EABD25A" w14:textId="77777777" w:rsidR="00B9731E" w:rsidRPr="006B4BDF" w:rsidRDefault="00B9731E" w:rsidP="00990451">
            <w:pPr>
              <w:widowControl w:val="0"/>
              <w:spacing w:after="0" w:line="240" w:lineRule="auto"/>
              <w:ind w:left="885"/>
              <w:rPr>
                <w:rFonts w:ascii="News Gothic Std" w:hAnsi="News Gothic Std"/>
                <w:b/>
                <w:sz w:val="20"/>
                <w:lang w:val="nl-BE"/>
              </w:rPr>
            </w:pPr>
            <w:r w:rsidRPr="006B4BDF">
              <w:rPr>
                <w:rFonts w:ascii="Tahoma" w:eastAsia="Tahoma" w:hAnsi="Tahoma" w:cs="Tahoma"/>
                <w:color w:val="5B9BD5"/>
                <w:spacing w:val="2"/>
                <w:sz w:val="20"/>
                <w:szCs w:val="20"/>
                <w:u w:val="single"/>
                <w:lang w:val="nl-BE"/>
              </w:rPr>
              <w:t>www.mutualia.be</w:t>
            </w:r>
          </w:p>
        </w:tc>
        <w:tc>
          <w:tcPr>
            <w:tcW w:w="4643" w:type="dxa"/>
            <w:gridSpan w:val="2"/>
            <w:shd w:val="clear" w:color="auto" w:fill="auto"/>
          </w:tcPr>
          <w:p w14:paraId="3DC3C743" w14:textId="77777777" w:rsidR="005C6139" w:rsidRPr="006B4BDF" w:rsidRDefault="005C6139" w:rsidP="004E20FF">
            <w:pPr>
              <w:spacing w:after="0" w:line="221" w:lineRule="exact"/>
              <w:ind w:left="210"/>
              <w:textAlignment w:val="baseline"/>
              <w:rPr>
                <w:rFonts w:ascii="Tahoma" w:eastAsia="Tahoma" w:hAnsi="Tahoma"/>
                <w:bCs/>
                <w:color w:val="919194"/>
                <w:spacing w:val="-12"/>
                <w:lang w:val="nl-BE"/>
              </w:rPr>
            </w:pPr>
            <w:r w:rsidRPr="006B4BDF">
              <w:rPr>
                <w:rFonts w:ascii="Tahoma" w:eastAsia="Tahoma" w:hAnsi="Tahoma"/>
                <w:bCs/>
                <w:color w:val="919194"/>
                <w:spacing w:val="-12"/>
                <w:lang w:val="nl-BE"/>
              </w:rPr>
              <w:t>Neutraal Ziekenfonds</w:t>
            </w:r>
          </w:p>
          <w:p w14:paraId="1AC03B05" w14:textId="77777777" w:rsidR="005C6139" w:rsidRPr="006B4BDF" w:rsidRDefault="005C6139" w:rsidP="00990451">
            <w:pPr>
              <w:spacing w:after="0" w:line="221" w:lineRule="exact"/>
              <w:ind w:left="208"/>
              <w:textAlignment w:val="baseline"/>
              <w:rPr>
                <w:rFonts w:ascii="Tahoma" w:eastAsia="Tahoma" w:hAnsi="Tahoma"/>
                <w:bCs/>
                <w:color w:val="919194"/>
                <w:spacing w:val="-12"/>
                <w:lang w:val="nl-BE"/>
              </w:rPr>
            </w:pPr>
            <w:r w:rsidRPr="006B4BDF">
              <w:rPr>
                <w:rFonts w:ascii="Tahoma" w:eastAsia="Tahoma" w:hAnsi="Tahoma"/>
                <w:bCs/>
                <w:color w:val="919194"/>
                <w:spacing w:val="-12"/>
                <w:lang w:val="nl-BE"/>
              </w:rPr>
              <w:t>Vlaanderen</w:t>
            </w:r>
          </w:p>
          <w:p w14:paraId="5BA50069" w14:textId="77777777" w:rsidR="005C6139" w:rsidRPr="006B4BDF" w:rsidRDefault="005C6139" w:rsidP="00990451">
            <w:pPr>
              <w:spacing w:before="120" w:line="221" w:lineRule="exact"/>
              <w:ind w:left="208"/>
              <w:textAlignment w:val="baseline"/>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 xml:space="preserve">Statieplein 12 </w:t>
            </w:r>
            <w:r w:rsidRPr="006B4BDF">
              <w:rPr>
                <w:rFonts w:ascii="Tahoma" w:eastAsia="Tahoma" w:hAnsi="Tahoma"/>
                <w:color w:val="404042"/>
                <w:spacing w:val="6"/>
                <w:sz w:val="20"/>
                <w:szCs w:val="20"/>
                <w:lang w:val="nl-BE"/>
              </w:rPr>
              <w:br/>
              <w:t>9300 Aalst</w:t>
            </w:r>
          </w:p>
          <w:p w14:paraId="640DB4ED" w14:textId="77777777" w:rsidR="005C6139" w:rsidRPr="006B4BDF" w:rsidRDefault="005C6139" w:rsidP="00990451">
            <w:pPr>
              <w:spacing w:before="101" w:line="221" w:lineRule="exact"/>
              <w:ind w:left="208"/>
              <w:textAlignment w:val="baseline"/>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T</w:t>
            </w:r>
            <w:r w:rsidR="00787527" w:rsidRPr="006B4BDF">
              <w:rPr>
                <w:rFonts w:ascii="Tahoma" w:eastAsia="Tahoma" w:hAnsi="Tahoma"/>
                <w:color w:val="404042"/>
                <w:spacing w:val="6"/>
                <w:sz w:val="20"/>
                <w:szCs w:val="20"/>
                <w:lang w:val="nl-BE"/>
              </w:rPr>
              <w:t>e</w:t>
            </w:r>
            <w:r w:rsidRPr="006B4BDF">
              <w:rPr>
                <w:rFonts w:ascii="Tahoma" w:eastAsia="Tahoma" w:hAnsi="Tahoma"/>
                <w:color w:val="404042"/>
                <w:spacing w:val="6"/>
                <w:sz w:val="20"/>
                <w:szCs w:val="20"/>
                <w:lang w:val="nl-BE"/>
              </w:rPr>
              <w:t xml:space="preserve">l. 053 76 99 99 </w:t>
            </w:r>
            <w:r w:rsidRPr="006B4BDF">
              <w:rPr>
                <w:rFonts w:ascii="Tahoma" w:eastAsia="Tahoma" w:hAnsi="Tahoma"/>
                <w:color w:val="404042"/>
                <w:spacing w:val="6"/>
                <w:sz w:val="20"/>
                <w:szCs w:val="20"/>
                <w:lang w:val="nl-BE"/>
              </w:rPr>
              <w:br/>
              <w:t>Fax 053 77 09 02</w:t>
            </w:r>
          </w:p>
          <w:p w14:paraId="7CE2E0CE" w14:textId="375B854A" w:rsidR="005C6139" w:rsidRPr="006B4BDF" w:rsidRDefault="005D16D5" w:rsidP="00990451">
            <w:pPr>
              <w:widowControl w:val="0"/>
              <w:spacing w:after="0" w:line="240" w:lineRule="auto"/>
              <w:ind w:left="208"/>
              <w:rPr>
                <w:rFonts w:ascii="Tahoma" w:eastAsia="Tahoma" w:hAnsi="Tahoma" w:cs="Tahoma"/>
                <w:color w:val="5B9BD5"/>
                <w:spacing w:val="2"/>
                <w:sz w:val="20"/>
                <w:szCs w:val="20"/>
                <w:u w:val="single"/>
                <w:lang w:val="nl-BE"/>
              </w:rPr>
            </w:pPr>
            <w:hyperlink r:id="rId18" w:history="1">
              <w:r w:rsidRPr="006B4BDF">
                <w:rPr>
                  <w:rStyle w:val="Hyperlink"/>
                  <w:rFonts w:ascii="Tahoma" w:eastAsia="Tahoma" w:hAnsi="Tahoma" w:cs="Tahoma"/>
                  <w:spacing w:val="2"/>
                  <w:sz w:val="20"/>
                  <w:szCs w:val="20"/>
                  <w:lang w:val="nl-BE"/>
                </w:rPr>
                <w:t>info@nzvl.be</w:t>
              </w:r>
            </w:hyperlink>
            <w:r w:rsidR="005C6139" w:rsidRPr="006B4BDF">
              <w:rPr>
                <w:rFonts w:ascii="Tahoma" w:eastAsia="Tahoma" w:hAnsi="Tahoma" w:cs="Tahoma"/>
                <w:color w:val="5B9BD5"/>
                <w:spacing w:val="2"/>
                <w:sz w:val="20"/>
                <w:szCs w:val="20"/>
                <w:u w:val="single"/>
                <w:lang w:val="nl-BE"/>
              </w:rPr>
              <w:t xml:space="preserve"> </w:t>
            </w:r>
          </w:p>
          <w:p w14:paraId="26D73094" w14:textId="77777777" w:rsidR="00B9731E" w:rsidRPr="006B4BDF" w:rsidRDefault="005C6139" w:rsidP="00990451">
            <w:pPr>
              <w:widowControl w:val="0"/>
              <w:spacing w:after="0" w:line="240" w:lineRule="auto"/>
              <w:ind w:left="208"/>
              <w:rPr>
                <w:rFonts w:ascii="News Gothic Std" w:hAnsi="News Gothic Std"/>
                <w:b/>
                <w:sz w:val="20"/>
                <w:lang w:val="nl-BE"/>
              </w:rPr>
            </w:pPr>
            <w:hyperlink r:id="rId19">
              <w:r w:rsidRPr="006B4BDF">
                <w:rPr>
                  <w:rFonts w:ascii="Tahoma" w:eastAsia="Tahoma" w:hAnsi="Tahoma" w:cs="Tahoma"/>
                  <w:color w:val="5B9BD5"/>
                  <w:spacing w:val="2"/>
                  <w:sz w:val="20"/>
                  <w:szCs w:val="20"/>
                  <w:u w:val="single"/>
                  <w:lang w:val="nl-BE"/>
                </w:rPr>
                <w:t>www.nzvl.be</w:t>
              </w:r>
            </w:hyperlink>
          </w:p>
        </w:tc>
        <w:tc>
          <w:tcPr>
            <w:tcW w:w="4643" w:type="dxa"/>
            <w:gridSpan w:val="2"/>
            <w:shd w:val="clear" w:color="auto" w:fill="auto"/>
          </w:tcPr>
          <w:p w14:paraId="286F6D6B" w14:textId="77777777" w:rsidR="00B9731E" w:rsidRPr="006B4BDF" w:rsidRDefault="00B9731E" w:rsidP="00B9731E">
            <w:pPr>
              <w:widowControl w:val="0"/>
              <w:spacing w:after="0" w:line="240" w:lineRule="auto"/>
              <w:rPr>
                <w:rFonts w:ascii="News Gothic Std" w:hAnsi="News Gothic Std"/>
                <w:b/>
                <w:color w:val="1F497D"/>
                <w:sz w:val="24"/>
                <w:szCs w:val="24"/>
                <w:lang w:val="nl-BE"/>
              </w:rPr>
            </w:pPr>
          </w:p>
        </w:tc>
        <w:tc>
          <w:tcPr>
            <w:tcW w:w="4643" w:type="dxa"/>
            <w:shd w:val="clear" w:color="auto" w:fill="auto"/>
          </w:tcPr>
          <w:p w14:paraId="55C55891" w14:textId="77777777" w:rsidR="00B9731E" w:rsidRPr="006B4BDF" w:rsidRDefault="00B9731E" w:rsidP="00B9731E">
            <w:pPr>
              <w:widowControl w:val="0"/>
              <w:spacing w:after="0" w:line="240" w:lineRule="auto"/>
              <w:rPr>
                <w:rFonts w:ascii="News Gothic Std" w:hAnsi="News Gothic Std"/>
                <w:b/>
                <w:color w:val="1F497D"/>
                <w:sz w:val="24"/>
                <w:szCs w:val="24"/>
                <w:lang w:val="nl-BE"/>
              </w:rPr>
            </w:pPr>
          </w:p>
        </w:tc>
      </w:tr>
    </w:tbl>
    <w:p w14:paraId="5C43BEF7" w14:textId="77777777" w:rsidR="00D8691D" w:rsidRPr="006B4BDF" w:rsidRDefault="00D8691D" w:rsidP="006411FB">
      <w:pPr>
        <w:widowControl w:val="0"/>
        <w:spacing w:after="0" w:line="240" w:lineRule="auto"/>
        <w:rPr>
          <w:rFonts w:ascii="News Gothic Std" w:hAnsi="News Gothic Std"/>
          <w:b/>
          <w:color w:val="1F497D"/>
          <w:sz w:val="24"/>
          <w:szCs w:val="24"/>
          <w:lang w:val="nl-BE"/>
        </w:rPr>
      </w:pPr>
    </w:p>
    <w:p w14:paraId="5869F839" w14:textId="77777777" w:rsidR="00B9731E" w:rsidRPr="006B4BDF" w:rsidRDefault="00B9731E" w:rsidP="006411FB">
      <w:pPr>
        <w:widowControl w:val="0"/>
        <w:spacing w:after="0" w:line="240" w:lineRule="auto"/>
        <w:rPr>
          <w:rFonts w:ascii="News Gothic Std" w:hAnsi="News Gothic Std"/>
          <w:b/>
          <w:color w:val="1F497D"/>
          <w:sz w:val="24"/>
          <w:szCs w:val="24"/>
          <w:lang w:val="nl-BE"/>
        </w:rPr>
      </w:pPr>
    </w:p>
    <w:p w14:paraId="74649160" w14:textId="77777777" w:rsidR="009A3D47" w:rsidRPr="006B4BDF" w:rsidRDefault="00CB2FDC" w:rsidP="009E4C2E">
      <w:pPr>
        <w:pStyle w:val="Titre21"/>
        <w:rPr>
          <w:rFonts w:ascii="News Gothic Std" w:hAnsi="News Gothic Std"/>
          <w:b/>
          <w:color w:val="1F497D"/>
          <w:sz w:val="24"/>
          <w:szCs w:val="24"/>
        </w:rPr>
      </w:pPr>
      <w:r w:rsidRPr="006B4BDF">
        <w:t>Partners</w:t>
      </w:r>
    </w:p>
    <w:p w14:paraId="5129F494" w14:textId="77777777" w:rsidR="009A3D47" w:rsidRPr="006B4BDF" w:rsidRDefault="009A3D47" w:rsidP="006411FB">
      <w:pPr>
        <w:widowControl w:val="0"/>
        <w:spacing w:after="0" w:line="240" w:lineRule="auto"/>
        <w:rPr>
          <w:rFonts w:ascii="News Gothic Std" w:hAnsi="News Gothic Std"/>
          <w:lang w:val="nl-BE"/>
        </w:rPr>
      </w:pPr>
    </w:p>
    <w:p w14:paraId="5198B066" w14:textId="77777777" w:rsidR="009A3D47" w:rsidRPr="006B4BDF" w:rsidRDefault="00FB2436" w:rsidP="006411FB">
      <w:pPr>
        <w:widowControl w:val="0"/>
        <w:spacing w:after="0" w:line="240" w:lineRule="auto"/>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Landsbond van de Neutrale Ziekenfondsen</w:t>
      </w:r>
    </w:p>
    <w:p w14:paraId="69B422B4" w14:textId="77777777" w:rsidR="00D33D1B" w:rsidRPr="006B4BDF" w:rsidRDefault="00D33D1B" w:rsidP="006411FB">
      <w:pPr>
        <w:widowControl w:val="0"/>
        <w:spacing w:after="0" w:line="240" w:lineRule="auto"/>
        <w:rPr>
          <w:rFonts w:ascii="News Gothic Std" w:hAnsi="News Gothic Std"/>
          <w:color w:val="000000"/>
          <w:lang w:val="nl-BE"/>
        </w:rPr>
      </w:pPr>
    </w:p>
    <w:p w14:paraId="3EA43193" w14:textId="79B4F3E2" w:rsidR="00D33D1B" w:rsidRPr="006B4BDF" w:rsidRDefault="003964E3" w:rsidP="000675B1">
      <w:pPr>
        <w:spacing w:line="290" w:lineRule="exact"/>
        <w:jc w:val="both"/>
        <w:textAlignment w:val="baseline"/>
        <w:rPr>
          <w:rFonts w:ascii="Tahoma" w:eastAsia="Tahoma" w:hAnsi="Tahoma"/>
          <w:color w:val="404042"/>
          <w:spacing w:val="6"/>
          <w:sz w:val="20"/>
          <w:szCs w:val="20"/>
          <w:lang w:val="nl-BE"/>
        </w:rPr>
      </w:pPr>
      <w:r w:rsidRPr="006B4BDF">
        <w:rPr>
          <w:rFonts w:ascii="Tahoma" w:eastAsia="Tahoma" w:hAnsi="Tahoma"/>
          <w:color w:val="404042"/>
          <w:spacing w:val="6"/>
          <w:sz w:val="20"/>
          <w:szCs w:val="20"/>
          <w:lang w:val="nl-BE"/>
        </w:rPr>
        <w:t xml:space="preserve">De Landsbond van de Neutrale Ziekenfondsen overkoepelt </w:t>
      </w:r>
      <w:r w:rsidR="00AE6534" w:rsidRPr="006B4BDF">
        <w:rPr>
          <w:rFonts w:ascii="Tahoma" w:eastAsia="Tahoma" w:hAnsi="Tahoma"/>
          <w:spacing w:val="6"/>
          <w:sz w:val="20"/>
          <w:szCs w:val="20"/>
          <w:lang w:val="nl-BE"/>
        </w:rPr>
        <w:t>4</w:t>
      </w:r>
      <w:r w:rsidRPr="006B4BDF">
        <w:rPr>
          <w:rFonts w:ascii="Tahoma" w:eastAsia="Tahoma" w:hAnsi="Tahoma"/>
          <w:spacing w:val="6"/>
          <w:sz w:val="20"/>
          <w:szCs w:val="20"/>
          <w:lang w:val="nl-BE"/>
        </w:rPr>
        <w:t xml:space="preserve"> neutrale ziekenfondsen </w:t>
      </w:r>
      <w:r w:rsidRPr="006B4BDF">
        <w:rPr>
          <w:rFonts w:ascii="Tahoma" w:eastAsia="Tahoma" w:hAnsi="Tahoma"/>
          <w:color w:val="404042"/>
          <w:spacing w:val="6"/>
          <w:sz w:val="20"/>
          <w:szCs w:val="20"/>
          <w:lang w:val="nl-BE"/>
        </w:rPr>
        <w:t>die over het hele land zijn verspreid. Hij wordt gekenmerkt door zijn actievrijheid buiten elke politieke en filosofische of religieuze verplichting om. De neutrale ziekenfondsen beheren de verplichte verzekering, maar bieden ook doeltreffende aanvullende diensten aan.</w:t>
      </w:r>
    </w:p>
    <w:p w14:paraId="3C0EBA9B" w14:textId="77777777" w:rsidR="00D33D1B" w:rsidRPr="006B4BDF" w:rsidRDefault="00CB0CF2" w:rsidP="00D33D1B">
      <w:pPr>
        <w:spacing w:line="290" w:lineRule="exact"/>
        <w:textAlignment w:val="baseline"/>
        <w:rPr>
          <w:noProof/>
          <w:lang w:val="nl-BE"/>
        </w:rPr>
      </w:pPr>
      <w:r w:rsidRPr="006B4BDF">
        <w:rPr>
          <w:noProof/>
          <w:lang w:val="nl-BE"/>
        </w:rPr>
        <mc:AlternateContent>
          <mc:Choice Requires="wps">
            <w:drawing>
              <wp:anchor distT="0" distB="0" distL="114300" distR="114300" simplePos="0" relativeHeight="251653120" behindDoc="0" locked="0" layoutInCell="1" allowOverlap="1" wp14:anchorId="10FDCDB8" wp14:editId="73C9BC78">
                <wp:simplePos x="0" y="0"/>
                <wp:positionH relativeFrom="column">
                  <wp:posOffset>-100330</wp:posOffset>
                </wp:positionH>
                <wp:positionV relativeFrom="paragraph">
                  <wp:posOffset>121285</wp:posOffset>
                </wp:positionV>
                <wp:extent cx="3779520" cy="647700"/>
                <wp:effectExtent l="9525" t="9525" r="11430" b="9525"/>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647700"/>
                        </a:xfrm>
                        <a:prstGeom prst="rect">
                          <a:avLst/>
                        </a:prstGeom>
                        <a:solidFill>
                          <a:srgbClr val="FFFFFF"/>
                        </a:solidFill>
                        <a:ln w="9525">
                          <a:solidFill>
                            <a:srgbClr val="FFFFFF"/>
                          </a:solidFill>
                          <a:miter lim="800000"/>
                          <a:headEnd/>
                          <a:tailEnd/>
                        </a:ln>
                      </wps:spPr>
                      <wps:txbx>
                        <w:txbxContent>
                          <w:p w14:paraId="2BB80712" w14:textId="77777777" w:rsidR="00B323CF" w:rsidRDefault="00B323CF">
                            <w:r>
                              <w:rPr>
                                <w:noProof/>
                              </w:rPr>
                              <w:drawing>
                                <wp:inline distT="0" distB="0" distL="0" distR="0" wp14:anchorId="5E1C3854" wp14:editId="7BA9DF94">
                                  <wp:extent cx="3454400" cy="523240"/>
                                  <wp:effectExtent l="0" t="0" r="0" b="0"/>
                                  <wp:docPr id="1898182057" name="Picture 1898182057" descr="Logo NL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NL 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4400" cy="523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DCDB8" id="_x0000_t202" coordsize="21600,21600" o:spt="202" path="m,l,21600r21600,l21600,xe">
                <v:stroke joinstyle="miter"/>
                <v:path gradientshapeok="t" o:connecttype="rect"/>
              </v:shapetype>
              <v:shape id="Text Box 4" o:spid="_x0000_s1026" type="#_x0000_t202" style="position:absolute;margin-left:-7.9pt;margin-top:9.55pt;width:297.6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" strokecolor="white">
                <v:textbox>
                  <w:txbxContent>
                    <w:p w14:paraId="2BB80712" w14:textId="77777777" w:rsidR="00B323CF" w:rsidRDefault="00B323CF">
                      <w:r>
                        <w:rPr>
                          <w:noProof/>
                        </w:rPr>
                        <w:drawing>
                          <wp:inline distT="0" distB="0" distL="0" distR="0" wp14:anchorId="5E1C3854" wp14:editId="7BA9DF94">
                            <wp:extent cx="3454400" cy="523240"/>
                            <wp:effectExtent l="0" t="0" r="0" b="0"/>
                            <wp:docPr id="1898182057" name="Picture 1898182057" descr="Logo NL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NL 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4400" cy="523240"/>
                                    </a:xfrm>
                                    <a:prstGeom prst="rect">
                                      <a:avLst/>
                                    </a:prstGeom>
                                    <a:noFill/>
                                    <a:ln>
                                      <a:noFill/>
                                    </a:ln>
                                  </pic:spPr>
                                </pic:pic>
                              </a:graphicData>
                            </a:graphic>
                          </wp:inline>
                        </w:drawing>
                      </w:r>
                    </w:p>
                  </w:txbxContent>
                </v:textbox>
              </v:shape>
            </w:pict>
          </mc:Fallback>
        </mc:AlternateContent>
      </w:r>
    </w:p>
    <w:p w14:paraId="1C199CDC" w14:textId="77777777" w:rsidR="00D33D1B" w:rsidRPr="006B4BDF" w:rsidRDefault="00D33D1B" w:rsidP="00D33D1B">
      <w:pPr>
        <w:spacing w:line="290" w:lineRule="exact"/>
        <w:textAlignment w:val="baseline"/>
        <w:rPr>
          <w:rFonts w:ascii="Tahoma" w:eastAsia="Tahoma" w:hAnsi="Tahoma"/>
          <w:color w:val="404042"/>
          <w:spacing w:val="6"/>
          <w:sz w:val="20"/>
          <w:szCs w:val="20"/>
          <w:lang w:val="nl-BE"/>
        </w:rPr>
      </w:pPr>
    </w:p>
    <w:p w14:paraId="1DA36184" w14:textId="77777777" w:rsidR="001C7CB3" w:rsidRPr="006B4BDF" w:rsidRDefault="001C7CB3" w:rsidP="00D33D1B">
      <w:pPr>
        <w:spacing w:after="0" w:line="290" w:lineRule="exact"/>
        <w:textAlignment w:val="baseline"/>
        <w:rPr>
          <w:rFonts w:ascii="Tahoma" w:eastAsia="Tahoma" w:hAnsi="Tahoma"/>
          <w:color w:val="404042"/>
          <w:spacing w:val="6"/>
          <w:sz w:val="20"/>
          <w:szCs w:val="20"/>
          <w:lang w:val="nl-BE"/>
        </w:rPr>
      </w:pPr>
    </w:p>
    <w:p w14:paraId="1FE0C445" w14:textId="77777777" w:rsidR="00D33D1B" w:rsidRPr="006B4BDF" w:rsidRDefault="00385BCD" w:rsidP="00D33D1B">
      <w:pPr>
        <w:spacing w:after="0" w:line="290" w:lineRule="exact"/>
        <w:textAlignment w:val="baseline"/>
        <w:rPr>
          <w:rFonts w:ascii="Tahoma" w:eastAsia="Tahoma" w:hAnsi="Tahoma"/>
          <w:color w:val="404042"/>
          <w:spacing w:val="6"/>
          <w:sz w:val="20"/>
          <w:szCs w:val="20"/>
        </w:rPr>
      </w:pPr>
      <w:proofErr w:type="spellStart"/>
      <w:r w:rsidRPr="006B4BDF">
        <w:rPr>
          <w:rFonts w:ascii="Tahoma" w:eastAsia="Tahoma" w:hAnsi="Tahoma"/>
          <w:color w:val="000000"/>
          <w:sz w:val="20"/>
          <w:szCs w:val="20"/>
        </w:rPr>
        <w:t>Charleroisesteenweg</w:t>
      </w:r>
      <w:proofErr w:type="spellEnd"/>
      <w:r w:rsidR="00D33D1B" w:rsidRPr="006B4BDF">
        <w:rPr>
          <w:rFonts w:ascii="Tahoma" w:eastAsia="Tahoma" w:hAnsi="Tahoma"/>
          <w:color w:val="404042"/>
          <w:spacing w:val="6"/>
          <w:sz w:val="20"/>
          <w:szCs w:val="20"/>
        </w:rPr>
        <w:t xml:space="preserve"> 145</w:t>
      </w:r>
    </w:p>
    <w:p w14:paraId="0CD65134" w14:textId="77777777" w:rsidR="00D33D1B" w:rsidRPr="006B4BDF" w:rsidRDefault="00D33D1B" w:rsidP="00D33D1B">
      <w:pPr>
        <w:spacing w:after="0" w:line="290" w:lineRule="exact"/>
        <w:textAlignment w:val="baseline"/>
        <w:rPr>
          <w:rFonts w:ascii="Tahoma" w:eastAsia="Tahoma" w:hAnsi="Tahoma"/>
          <w:color w:val="404042"/>
          <w:spacing w:val="6"/>
          <w:sz w:val="20"/>
          <w:szCs w:val="20"/>
        </w:rPr>
      </w:pPr>
      <w:r w:rsidRPr="006B4BDF">
        <w:rPr>
          <w:rFonts w:ascii="Tahoma" w:eastAsia="Tahoma" w:hAnsi="Tahoma"/>
          <w:color w:val="404042"/>
          <w:spacing w:val="6"/>
          <w:sz w:val="20"/>
          <w:szCs w:val="20"/>
        </w:rPr>
        <w:t>1060 Bru</w:t>
      </w:r>
      <w:r w:rsidR="00385BCD" w:rsidRPr="006B4BDF">
        <w:rPr>
          <w:rFonts w:ascii="Tahoma" w:eastAsia="Tahoma" w:hAnsi="Tahoma"/>
          <w:color w:val="404042"/>
          <w:spacing w:val="6"/>
          <w:sz w:val="20"/>
          <w:szCs w:val="20"/>
        </w:rPr>
        <w:t>ssel</w:t>
      </w:r>
    </w:p>
    <w:p w14:paraId="14F5EBF8" w14:textId="77777777" w:rsidR="00D33D1B" w:rsidRPr="006B4BDF" w:rsidRDefault="00D33D1B" w:rsidP="00621EEB">
      <w:pPr>
        <w:spacing w:before="120" w:after="0" w:line="290" w:lineRule="exact"/>
        <w:textAlignment w:val="baseline"/>
        <w:rPr>
          <w:rFonts w:ascii="Tahoma" w:eastAsia="Tahoma" w:hAnsi="Tahoma"/>
          <w:color w:val="404042"/>
          <w:spacing w:val="6"/>
          <w:sz w:val="20"/>
          <w:szCs w:val="20"/>
        </w:rPr>
      </w:pPr>
      <w:r w:rsidRPr="006B4BDF">
        <w:rPr>
          <w:rFonts w:ascii="Tahoma" w:eastAsia="Tahoma" w:hAnsi="Tahoma"/>
          <w:color w:val="404042"/>
          <w:spacing w:val="6"/>
          <w:sz w:val="20"/>
          <w:szCs w:val="20"/>
        </w:rPr>
        <w:t>T</w:t>
      </w:r>
      <w:r w:rsidR="00385BCD" w:rsidRPr="006B4BDF">
        <w:rPr>
          <w:rFonts w:ascii="Tahoma" w:eastAsia="Tahoma" w:hAnsi="Tahoma"/>
          <w:color w:val="404042"/>
          <w:spacing w:val="6"/>
          <w:sz w:val="20"/>
          <w:szCs w:val="20"/>
        </w:rPr>
        <w:t>e</w:t>
      </w:r>
      <w:r w:rsidRPr="006B4BDF">
        <w:rPr>
          <w:rFonts w:ascii="Tahoma" w:eastAsia="Tahoma" w:hAnsi="Tahoma"/>
          <w:color w:val="404042"/>
          <w:spacing w:val="6"/>
          <w:sz w:val="20"/>
          <w:szCs w:val="20"/>
        </w:rPr>
        <w:t>l. 02 538 83 00</w:t>
      </w:r>
    </w:p>
    <w:p w14:paraId="396A45C9" w14:textId="77777777" w:rsidR="00D33D1B" w:rsidRPr="006B4BDF" w:rsidRDefault="00D33D1B" w:rsidP="00D33D1B">
      <w:pPr>
        <w:spacing w:after="0" w:line="290" w:lineRule="exact"/>
        <w:textAlignment w:val="baseline"/>
        <w:rPr>
          <w:rFonts w:ascii="Tahoma" w:eastAsia="Tahoma" w:hAnsi="Tahoma"/>
          <w:color w:val="404042"/>
          <w:spacing w:val="6"/>
          <w:sz w:val="20"/>
          <w:szCs w:val="20"/>
        </w:rPr>
      </w:pPr>
      <w:r w:rsidRPr="006B4BDF">
        <w:rPr>
          <w:rFonts w:ascii="Tahoma" w:eastAsia="Tahoma" w:hAnsi="Tahoma"/>
          <w:color w:val="404042"/>
          <w:spacing w:val="6"/>
          <w:sz w:val="20"/>
          <w:szCs w:val="20"/>
        </w:rPr>
        <w:t>Fax 02 538 50 18</w:t>
      </w:r>
    </w:p>
    <w:p w14:paraId="3D040ECE" w14:textId="77777777" w:rsidR="00D33D1B" w:rsidRPr="006B4BDF" w:rsidRDefault="005C461E" w:rsidP="00621EEB">
      <w:pPr>
        <w:spacing w:before="120" w:after="0" w:line="290" w:lineRule="exact"/>
        <w:textAlignment w:val="baseline"/>
        <w:rPr>
          <w:rFonts w:ascii="Tahoma" w:eastAsia="Tahoma" w:hAnsi="Tahoma" w:cs="Tahoma"/>
          <w:color w:val="5B9BD5"/>
          <w:spacing w:val="2"/>
          <w:sz w:val="20"/>
          <w:szCs w:val="20"/>
          <w:u w:val="single"/>
        </w:rPr>
      </w:pPr>
      <w:hyperlink r:id="rId21" w:history="1">
        <w:r w:rsidRPr="006B4BDF">
          <w:rPr>
            <w:rFonts w:ascii="Tahoma" w:hAnsi="Tahoma" w:cs="Tahoma"/>
            <w:color w:val="5B9BD5"/>
            <w:sz w:val="20"/>
            <w:szCs w:val="20"/>
            <w:u w:val="single"/>
          </w:rPr>
          <w:t>info@lnz.be</w:t>
        </w:r>
      </w:hyperlink>
    </w:p>
    <w:p w14:paraId="5FB8C60E" w14:textId="77777777" w:rsidR="00B97EA3" w:rsidRPr="006B4BDF" w:rsidRDefault="005C461E" w:rsidP="006411FB">
      <w:pPr>
        <w:widowControl w:val="0"/>
        <w:spacing w:after="0" w:line="240" w:lineRule="auto"/>
        <w:rPr>
          <w:rFonts w:ascii="Tahoma" w:hAnsi="Tahoma" w:cs="Tahoma"/>
          <w:color w:val="5B9BD5"/>
          <w:sz w:val="20"/>
          <w:szCs w:val="20"/>
          <w:u w:val="single"/>
          <w:lang w:val="nl-BE"/>
        </w:rPr>
      </w:pPr>
      <w:hyperlink r:id="rId22">
        <w:r w:rsidRPr="006B4BDF">
          <w:rPr>
            <w:rFonts w:ascii="Tahoma" w:hAnsi="Tahoma" w:cs="Tahoma"/>
            <w:color w:val="5B9BD5"/>
            <w:sz w:val="20"/>
            <w:szCs w:val="20"/>
            <w:u w:val="single"/>
            <w:lang w:val="nl-BE"/>
          </w:rPr>
          <w:t>www.neutrale-ziekenfondsen.be</w:t>
        </w:r>
      </w:hyperlink>
    </w:p>
    <w:p w14:paraId="7806FEA4" w14:textId="77777777" w:rsidR="00055CCB" w:rsidRPr="006B4BDF" w:rsidRDefault="00D33D1B" w:rsidP="00063484">
      <w:pPr>
        <w:spacing w:line="290" w:lineRule="exact"/>
        <w:textAlignment w:val="baseline"/>
        <w:rPr>
          <w:rFonts w:ascii="News Gothic Std" w:hAnsi="News Gothic Std"/>
          <w:b/>
          <w:color w:val="000000"/>
          <w:lang w:val="nl-BE"/>
        </w:rPr>
      </w:pPr>
      <w:r w:rsidRPr="006B4BDF">
        <w:rPr>
          <w:rFonts w:ascii="News Gothic Std" w:hAnsi="News Gothic Std"/>
          <w:b/>
          <w:color w:val="000000"/>
          <w:lang w:val="nl-BE"/>
        </w:rPr>
        <w:br w:type="page"/>
      </w:r>
    </w:p>
    <w:p w14:paraId="38A890BA" w14:textId="0CC24EDE" w:rsidR="00B24544" w:rsidRPr="008540FF" w:rsidRDefault="006074C5" w:rsidP="00B24544">
      <w:pPr>
        <w:spacing w:line="290" w:lineRule="exact"/>
        <w:textAlignment w:val="baseline"/>
        <w:rPr>
          <w:rFonts w:ascii="News Gothic Std" w:hAnsi="News Gothic Std"/>
          <w:b/>
          <w:color w:val="000000"/>
          <w:lang w:val="nl-BE"/>
        </w:rPr>
      </w:pPr>
      <w:r w:rsidRPr="008540FF">
        <w:rPr>
          <w:rFonts w:ascii="Times New Roman" w:eastAsia="Times New Roman" w:hAnsi="Times New Roman"/>
          <w:b/>
          <w:i/>
          <w:noProof/>
          <w:color w:val="000000"/>
          <w:spacing w:val="-5"/>
          <w:sz w:val="28"/>
          <w:szCs w:val="28"/>
          <w:lang w:val="nl-BE"/>
        </w:rPr>
        <mc:AlternateContent>
          <mc:Choice Requires="wps">
            <w:drawing>
              <wp:anchor distT="0" distB="0" distL="0" distR="0" simplePos="0" relativeHeight="251666432" behindDoc="1" locked="0" layoutInCell="1" allowOverlap="1" wp14:anchorId="009E43BF" wp14:editId="772A39C3">
                <wp:simplePos x="0" y="0"/>
                <wp:positionH relativeFrom="page">
                  <wp:posOffset>4061460</wp:posOffset>
                </wp:positionH>
                <wp:positionV relativeFrom="page">
                  <wp:posOffset>1059180</wp:posOffset>
                </wp:positionV>
                <wp:extent cx="3065145" cy="2217420"/>
                <wp:effectExtent l="0" t="0" r="1905" b="11430"/>
                <wp:wrapSquare wrapText="bothSides"/>
                <wp:docPr id="2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CF081" w14:textId="6337A559" w:rsidR="006074C5" w:rsidRPr="006074C5" w:rsidRDefault="005E23EB" w:rsidP="00D513B4">
                            <w:pPr>
                              <w:ind w:left="993" w:right="110"/>
                              <w:textAlignment w:val="baseline"/>
                              <w:rPr>
                                <w:noProof/>
                              </w:rPr>
                            </w:pPr>
                            <w:r>
                              <w:rPr>
                                <w:noProof/>
                              </w:rPr>
                              <w:drawing>
                                <wp:inline distT="0" distB="0" distL="0" distR="0" wp14:anchorId="68CF39BF" wp14:editId="41207776">
                                  <wp:extent cx="1956062" cy="2057400"/>
                                  <wp:effectExtent l="0" t="0" r="6350" b="0"/>
                                  <wp:docPr id="534402843" name="Picture 1" descr="A close 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02843" name="Picture 1" descr="A close up of a phone&#10;&#10;AI-generated content may be incorrect."/>
                                          <pic:cNvPicPr/>
                                        </pic:nvPicPr>
                                        <pic:blipFill>
                                          <a:blip r:embed="rId23"/>
                                          <a:stretch>
                                            <a:fillRect/>
                                          </a:stretch>
                                        </pic:blipFill>
                                        <pic:spPr>
                                          <a:xfrm>
                                            <a:off x="0" y="0"/>
                                            <a:ext cx="1957828" cy="2059258"/>
                                          </a:xfrm>
                                          <a:prstGeom prst="rect">
                                            <a:avLst/>
                                          </a:prstGeom>
                                        </pic:spPr>
                                      </pic:pic>
                                    </a:graphicData>
                                  </a:graphic>
                                </wp:inline>
                              </w:drawing>
                            </w:r>
                            <w:r w:rsidR="00752ED0">
                              <w:rPr>
                                <w:noProof/>
                              </w:rPr>
                              <w:drawing>
                                <wp:inline distT="0" distB="0" distL="0" distR="0" wp14:anchorId="7B78B812" wp14:editId="471CDFF4">
                                  <wp:extent cx="2196465" cy="2196465"/>
                                  <wp:effectExtent l="0" t="0" r="0" b="0"/>
                                  <wp:docPr id="506798855"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98855" name="Picture 1" descr="A close up of a business card&#10;&#10;AI-generated content may be incorrect."/>
                                          <pic:cNvPicPr/>
                                        </pic:nvPicPr>
                                        <pic:blipFill>
                                          <a:blip r:embed="rId24"/>
                                          <a:stretch>
                                            <a:fillRect/>
                                          </a:stretch>
                                        </pic:blipFill>
                                        <pic:spPr>
                                          <a:xfrm>
                                            <a:off x="0" y="0"/>
                                            <a:ext cx="2196465" cy="2196465"/>
                                          </a:xfrm>
                                          <a:prstGeom prst="rect">
                                            <a:avLst/>
                                          </a:prstGeom>
                                        </pic:spPr>
                                      </pic:pic>
                                    </a:graphicData>
                                  </a:graphic>
                                </wp:inline>
                              </w:drawing>
                            </w:r>
                          </w:p>
                          <w:p w14:paraId="4B4A195F" w14:textId="20FC9356" w:rsidR="00B24544" w:rsidRDefault="00B24544" w:rsidP="00B24544">
                            <w:pPr>
                              <w:ind w:left="426" w:right="110"/>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E43BF" id="Text Box 97" o:spid="_x0000_s1027" type="#_x0000_t202" style="position:absolute;margin-left:319.8pt;margin-top:83.4pt;width:241.35pt;height:174.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" filled="f" stroked="f">
                <v:textbox inset="0,0,0,0">
                  <w:txbxContent>
                    <w:p w14:paraId="739CF081" w14:textId="6337A559" w:rsidR="006074C5" w:rsidRPr="006074C5" w:rsidRDefault="005E23EB" w:rsidP="00D513B4">
                      <w:pPr>
                        <w:ind w:left="993" w:right="110"/>
                        <w:textAlignment w:val="baseline"/>
                        <w:rPr>
                          <w:noProof/>
                        </w:rPr>
                      </w:pPr>
                      <w:r>
                        <w:rPr>
                          <w:noProof/>
                        </w:rPr>
                        <w:drawing>
                          <wp:inline distT="0" distB="0" distL="0" distR="0" wp14:anchorId="68CF39BF" wp14:editId="41207776">
                            <wp:extent cx="1956062" cy="2057400"/>
                            <wp:effectExtent l="0" t="0" r="6350" b="0"/>
                            <wp:docPr id="534402843" name="Picture 1" descr="A close up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02843" name="Picture 1" descr="A close up of a phone&#10;&#10;AI-generated content may be incorrect."/>
                                    <pic:cNvPicPr/>
                                  </pic:nvPicPr>
                                  <pic:blipFill>
                                    <a:blip r:embed="rId23"/>
                                    <a:stretch>
                                      <a:fillRect/>
                                    </a:stretch>
                                  </pic:blipFill>
                                  <pic:spPr>
                                    <a:xfrm>
                                      <a:off x="0" y="0"/>
                                      <a:ext cx="1957828" cy="2059258"/>
                                    </a:xfrm>
                                    <a:prstGeom prst="rect">
                                      <a:avLst/>
                                    </a:prstGeom>
                                  </pic:spPr>
                                </pic:pic>
                              </a:graphicData>
                            </a:graphic>
                          </wp:inline>
                        </w:drawing>
                      </w:r>
                      <w:r w:rsidR="00752ED0">
                        <w:rPr>
                          <w:noProof/>
                        </w:rPr>
                        <w:drawing>
                          <wp:inline distT="0" distB="0" distL="0" distR="0" wp14:anchorId="7B78B812" wp14:editId="471CDFF4">
                            <wp:extent cx="2196465" cy="2196465"/>
                            <wp:effectExtent l="0" t="0" r="0" b="0"/>
                            <wp:docPr id="506798855" name="Picture 1" descr="A close 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98855" name="Picture 1" descr="A close up of a business card&#10;&#10;AI-generated content may be incorrect."/>
                                    <pic:cNvPicPr/>
                                  </pic:nvPicPr>
                                  <pic:blipFill>
                                    <a:blip r:embed="rId24"/>
                                    <a:stretch>
                                      <a:fillRect/>
                                    </a:stretch>
                                  </pic:blipFill>
                                  <pic:spPr>
                                    <a:xfrm>
                                      <a:off x="0" y="0"/>
                                      <a:ext cx="2196465" cy="2196465"/>
                                    </a:xfrm>
                                    <a:prstGeom prst="rect">
                                      <a:avLst/>
                                    </a:prstGeom>
                                  </pic:spPr>
                                </pic:pic>
                              </a:graphicData>
                            </a:graphic>
                          </wp:inline>
                        </w:drawing>
                      </w:r>
                    </w:p>
                    <w:p w14:paraId="4B4A195F" w14:textId="20FC9356" w:rsidR="00B24544" w:rsidRDefault="00B24544" w:rsidP="00B24544">
                      <w:pPr>
                        <w:ind w:left="426" w:right="110"/>
                        <w:textAlignment w:val="baseline"/>
                      </w:pPr>
                    </w:p>
                  </w:txbxContent>
                </v:textbox>
                <w10:wrap type="square" anchorx="page" anchory="page"/>
              </v:shape>
            </w:pict>
          </mc:Fallback>
        </mc:AlternateContent>
      </w:r>
    </w:p>
    <w:p w14:paraId="4CE01A89" w14:textId="433706B9" w:rsidR="00B24544" w:rsidRPr="008540FF" w:rsidRDefault="006074C5" w:rsidP="00B24544">
      <w:pPr>
        <w:spacing w:line="290" w:lineRule="exact"/>
        <w:textAlignment w:val="baseline"/>
        <w:rPr>
          <w:rFonts w:ascii="Arial" w:eastAsia="Arial" w:hAnsi="Arial"/>
          <w:b/>
          <w:i/>
          <w:color w:val="000000"/>
          <w:spacing w:val="-11"/>
          <w:sz w:val="24"/>
          <w:lang w:val="nl-BE"/>
        </w:rPr>
      </w:pPr>
      <w:r w:rsidRPr="008540FF">
        <w:rPr>
          <w:rFonts w:ascii="Times New Roman" w:eastAsia="Times New Roman" w:hAnsi="Times New Roman"/>
          <w:b/>
          <w:i/>
          <w:noProof/>
          <w:color w:val="000000"/>
          <w:spacing w:val="-5"/>
          <w:sz w:val="28"/>
          <w:szCs w:val="28"/>
          <w:lang w:val="nl-BE"/>
        </w:rPr>
        <mc:AlternateContent>
          <mc:Choice Requires="wps">
            <w:drawing>
              <wp:anchor distT="0" distB="0" distL="0" distR="0" simplePos="0" relativeHeight="251665408" behindDoc="1" locked="0" layoutInCell="1" allowOverlap="1" wp14:anchorId="0E86A5BE" wp14:editId="7B9CB311">
                <wp:simplePos x="0" y="0"/>
                <wp:positionH relativeFrom="page">
                  <wp:posOffset>4168140</wp:posOffset>
                </wp:positionH>
                <wp:positionV relativeFrom="page">
                  <wp:posOffset>1089660</wp:posOffset>
                </wp:positionV>
                <wp:extent cx="2641600" cy="4861560"/>
                <wp:effectExtent l="0" t="0" r="6350" b="15240"/>
                <wp:wrapTight wrapText="bothSides">
                  <wp:wrapPolygon edited="0">
                    <wp:start x="0" y="0"/>
                    <wp:lineTo x="0" y="21583"/>
                    <wp:lineTo x="21496" y="21583"/>
                    <wp:lineTo x="21496" y="0"/>
                    <wp:lineTo x="0" y="0"/>
                  </wp:wrapPolygon>
                </wp:wrapTight>
                <wp:docPr id="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486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85176" w14:textId="77777777" w:rsidR="00B24544" w:rsidRDefault="00B24544" w:rsidP="00B245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A5BE" id="Text Box 96" o:spid="_x0000_s1028" type="#_x0000_t202" style="position:absolute;margin-left:328.2pt;margin-top:85.8pt;width:208pt;height:382.8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" filled="f" stroked="f">
                <v:textbox inset="0,0,0,0">
                  <w:txbxContent>
                    <w:p w14:paraId="63A85176" w14:textId="77777777" w:rsidR="00B24544" w:rsidRDefault="00B24544" w:rsidP="00B24544"/>
                  </w:txbxContent>
                </v:textbox>
                <w10:wrap type="tight" anchorx="page" anchory="page"/>
              </v:shape>
            </w:pict>
          </mc:Fallback>
        </mc:AlternateContent>
      </w:r>
      <w:r w:rsidR="00B24544" w:rsidRPr="008540FF">
        <w:rPr>
          <w:rFonts w:ascii="Times New Roman" w:eastAsia="Times New Roman" w:hAnsi="Times New Roman"/>
          <w:b/>
          <w:i/>
          <w:noProof/>
          <w:color w:val="000000"/>
          <w:spacing w:val="-5"/>
          <w:sz w:val="28"/>
          <w:szCs w:val="28"/>
          <w:lang w:val="nl-BE"/>
        </w:rPr>
        <mc:AlternateContent>
          <mc:Choice Requires="wps">
            <w:drawing>
              <wp:anchor distT="0" distB="0" distL="0" distR="0" simplePos="0" relativeHeight="251663360" behindDoc="1" locked="0" layoutInCell="1" allowOverlap="1" wp14:anchorId="1976B07D" wp14:editId="795D7390">
                <wp:simplePos x="0" y="0"/>
                <wp:positionH relativeFrom="page">
                  <wp:posOffset>4072255</wp:posOffset>
                </wp:positionH>
                <wp:positionV relativeFrom="page">
                  <wp:posOffset>1684020</wp:posOffset>
                </wp:positionV>
                <wp:extent cx="2618105" cy="7862570"/>
                <wp:effectExtent l="0" t="0" r="0" b="0"/>
                <wp:wrapSquare wrapText="bothSides"/>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786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4132C" w14:textId="77777777" w:rsidR="00B24544" w:rsidRDefault="00B24544" w:rsidP="00B245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B07D" id="Text Box 5" o:spid="_x0000_s1029" type="#_x0000_t202" style="position:absolute;margin-left:320.65pt;margin-top:132.6pt;width:206.15pt;height:619.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" filled="f" stroked="f">
                <v:textbox inset="0,0,0,0">
                  <w:txbxContent>
                    <w:p w14:paraId="60B4132C" w14:textId="77777777" w:rsidR="00B24544" w:rsidRDefault="00B24544" w:rsidP="00B24544"/>
                  </w:txbxContent>
                </v:textbox>
                <w10:wrap type="square" anchorx="page" anchory="page"/>
              </v:shape>
            </w:pict>
          </mc:Fallback>
        </mc:AlternateContent>
      </w:r>
      <w:r w:rsidR="00B24544" w:rsidRPr="008540FF">
        <w:rPr>
          <w:rFonts w:ascii="Times New Roman" w:eastAsia="Times New Roman" w:hAnsi="Times New Roman"/>
          <w:b/>
          <w:i/>
          <w:noProof/>
          <w:color w:val="000000"/>
          <w:spacing w:val="-5"/>
          <w:sz w:val="28"/>
          <w:szCs w:val="28"/>
          <w:lang w:val="nl-BE"/>
        </w:rPr>
        <mc:AlternateContent>
          <mc:Choice Requires="wps">
            <w:drawing>
              <wp:anchor distT="0" distB="0" distL="0" distR="0" simplePos="0" relativeHeight="251664384" behindDoc="1" locked="0" layoutInCell="1" allowOverlap="1" wp14:anchorId="11275872" wp14:editId="2D78CE14">
                <wp:simplePos x="0" y="0"/>
                <wp:positionH relativeFrom="page">
                  <wp:posOffset>6927215</wp:posOffset>
                </wp:positionH>
                <wp:positionV relativeFrom="page">
                  <wp:posOffset>10100310</wp:posOffset>
                </wp:positionV>
                <wp:extent cx="194310" cy="179705"/>
                <wp:effectExtent l="2540" t="3810" r="3175" b="0"/>
                <wp:wrapSquare wrapText="bothSides"/>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6E67" w14:textId="77777777" w:rsidR="00B24544" w:rsidRDefault="00B24544" w:rsidP="00B24544">
                            <w:pPr>
                              <w:spacing w:before="5" w:line="274" w:lineRule="exact"/>
                              <w:textAlignment w:val="baseline"/>
                              <w:rPr>
                                <w:rFonts w:ascii="Courier New" w:eastAsia="Courier New" w:hAnsi="Courier New"/>
                                <w:i/>
                                <w:color w:val="6D6E71"/>
                                <w:sz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5872" id="Text Box 9" o:spid="_x0000_s1030" type="#_x0000_t202" style="position:absolute;margin-left:545.45pt;margin-top:795.3pt;width:15.3pt;height:14.1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" filled="f" stroked="f">
                <v:textbox inset="0,0,0,0">
                  <w:txbxContent>
                    <w:p w14:paraId="77506E67" w14:textId="77777777" w:rsidR="00B24544" w:rsidRDefault="00B24544" w:rsidP="00B24544">
                      <w:pPr>
                        <w:spacing w:before="5" w:line="274" w:lineRule="exact"/>
                        <w:textAlignment w:val="baseline"/>
                        <w:rPr>
                          <w:rFonts w:ascii="Courier New" w:eastAsia="Courier New" w:hAnsi="Courier New"/>
                          <w:i/>
                          <w:color w:val="6D6E71"/>
                          <w:sz w:val="25"/>
                        </w:rPr>
                      </w:pPr>
                    </w:p>
                  </w:txbxContent>
                </v:textbox>
                <w10:wrap type="square" anchorx="page" anchory="page"/>
              </v:shape>
            </w:pict>
          </mc:Fallback>
        </mc:AlternateContent>
      </w:r>
      <w:r w:rsidR="00B24544" w:rsidRPr="008540FF">
        <w:rPr>
          <w:rFonts w:ascii="Times New Roman" w:eastAsia="Times New Roman" w:hAnsi="Times New Roman"/>
          <w:b/>
          <w:i/>
          <w:color w:val="000000"/>
          <w:spacing w:val="-5"/>
          <w:sz w:val="28"/>
          <w:szCs w:val="28"/>
          <w:lang w:val="nl-BE"/>
        </w:rPr>
        <w:t>Neutrale Ziekenfondsen Vakanties</w:t>
      </w:r>
    </w:p>
    <w:p w14:paraId="58642919" w14:textId="10D13198" w:rsidR="00FA506B" w:rsidRPr="00FA506B" w:rsidRDefault="00FA506B" w:rsidP="00FA506B">
      <w:pPr>
        <w:spacing w:before="341" w:after="0" w:line="259" w:lineRule="exact"/>
        <w:ind w:right="49"/>
        <w:jc w:val="both"/>
        <w:textAlignment w:val="baseline"/>
        <w:rPr>
          <w:rFonts w:ascii="Tahoma" w:eastAsia="Tahoma" w:hAnsi="Tahoma"/>
          <w:color w:val="404042"/>
          <w:sz w:val="20"/>
          <w:szCs w:val="20"/>
          <w:lang w:val="nl-BE"/>
        </w:rPr>
      </w:pPr>
      <w:bookmarkStart w:id="1" w:name="_Hlk197940708"/>
      <w:r w:rsidRPr="00FA506B">
        <w:rPr>
          <w:rFonts w:ascii="Tahoma" w:eastAsia="Tahoma" w:hAnsi="Tahoma"/>
          <w:color w:val="404042"/>
          <w:sz w:val="20"/>
          <w:szCs w:val="20"/>
          <w:lang w:val="nl-BE"/>
        </w:rPr>
        <w:t xml:space="preserve">Neutrale Ziekenfondsen Vakanties (NZ Vakanties of NZV) vzw is de patrimoniale vzw van de Landsbond van de Neutrale Ziekenfondsen. </w:t>
      </w:r>
    </w:p>
    <w:p w14:paraId="15898B56" w14:textId="204FE0C0" w:rsidR="00FA506B" w:rsidRPr="00FA506B" w:rsidRDefault="00FA506B" w:rsidP="00FA506B">
      <w:pPr>
        <w:spacing w:before="341" w:after="0" w:line="259" w:lineRule="exact"/>
        <w:ind w:right="49"/>
        <w:jc w:val="both"/>
        <w:textAlignment w:val="baseline"/>
        <w:rPr>
          <w:rFonts w:ascii="Tahoma" w:eastAsia="Tahoma" w:hAnsi="Tahoma"/>
          <w:color w:val="404042"/>
          <w:sz w:val="20"/>
          <w:szCs w:val="20"/>
          <w:lang w:val="nl-BE"/>
        </w:rPr>
      </w:pPr>
      <w:r w:rsidRPr="00FA506B">
        <w:rPr>
          <w:rFonts w:ascii="Tahoma" w:eastAsia="Tahoma" w:hAnsi="Tahoma"/>
          <w:color w:val="404042"/>
          <w:sz w:val="20"/>
          <w:szCs w:val="20"/>
          <w:lang w:val="nl-BE"/>
        </w:rPr>
        <w:t>Zij is de overkoepelende vakantiedienst van de Neutrale Ziekenfondsen en heeft als missie om vakantie mogelijk te maken voor iedereen, met bijzondere aandacht voor het wegwerken van vakantiedrempels, door te bellen naar het gratis vakantienummer en door extra voordelen en kortingen voor de leden aan te bieden.</w:t>
      </w:r>
    </w:p>
    <w:p w14:paraId="6FBBF940" w14:textId="4BA55CFD" w:rsidR="003E53B2" w:rsidRDefault="003E53B2" w:rsidP="003E53B2">
      <w:pPr>
        <w:spacing w:before="341" w:after="0" w:line="259" w:lineRule="exact"/>
        <w:ind w:right="49"/>
        <w:jc w:val="both"/>
        <w:textAlignment w:val="baseline"/>
        <w:rPr>
          <w:lang w:val="nl-BE"/>
        </w:rPr>
      </w:pPr>
    </w:p>
    <w:p w14:paraId="1CD5707C" w14:textId="22B682F2" w:rsidR="003E53B2" w:rsidRDefault="003E53B2" w:rsidP="003E53B2">
      <w:pPr>
        <w:spacing w:before="341" w:after="0" w:line="259" w:lineRule="exact"/>
        <w:ind w:right="49"/>
        <w:jc w:val="both"/>
        <w:textAlignment w:val="baseline"/>
        <w:rPr>
          <w:lang w:val="nl-BE"/>
        </w:rPr>
      </w:pPr>
    </w:p>
    <w:p w14:paraId="752411C3" w14:textId="2E71C534" w:rsidR="003E53B2" w:rsidRDefault="003E53B2">
      <w:pPr>
        <w:spacing w:after="0" w:line="240" w:lineRule="auto"/>
        <w:rPr>
          <w:lang w:val="nl-BE"/>
        </w:rPr>
      </w:pPr>
    </w:p>
    <w:p w14:paraId="287F14EC" w14:textId="5DA71882" w:rsidR="003E53B2" w:rsidRDefault="00574FAC" w:rsidP="003E53B2">
      <w:pPr>
        <w:spacing w:before="341" w:after="0" w:line="259" w:lineRule="exact"/>
        <w:ind w:right="49"/>
        <w:jc w:val="both"/>
        <w:textAlignment w:val="baseline"/>
        <w:rPr>
          <w:lang w:val="nl-BE"/>
        </w:rPr>
      </w:pPr>
      <w:r w:rsidRPr="00574FAC">
        <w:rPr>
          <w:noProof/>
          <w:lang w:val="nl-BE"/>
        </w:rPr>
        <w:drawing>
          <wp:anchor distT="0" distB="0" distL="114300" distR="114300" simplePos="0" relativeHeight="251667456" behindDoc="0" locked="0" layoutInCell="1" allowOverlap="1" wp14:anchorId="00D1EB88" wp14:editId="28592A17">
            <wp:simplePos x="0" y="0"/>
            <wp:positionH relativeFrom="column">
              <wp:posOffset>-62230</wp:posOffset>
            </wp:positionH>
            <wp:positionV relativeFrom="paragraph">
              <wp:posOffset>221615</wp:posOffset>
            </wp:positionV>
            <wp:extent cx="2827265" cy="3444538"/>
            <wp:effectExtent l="0" t="0" r="0" b="3810"/>
            <wp:wrapSquare wrapText="bothSides"/>
            <wp:docPr id="1247569094"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69094" name="Picture 1" descr="A screenshot of a cell phon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827265" cy="3444538"/>
                    </a:xfrm>
                    <a:prstGeom prst="rect">
                      <a:avLst/>
                    </a:prstGeom>
                  </pic:spPr>
                </pic:pic>
              </a:graphicData>
            </a:graphic>
          </wp:anchor>
        </w:drawing>
      </w:r>
    </w:p>
    <w:bookmarkEnd w:id="1"/>
    <w:p w14:paraId="7C5A6D09" w14:textId="77777777" w:rsidR="00BF551C" w:rsidRDefault="00BF551C" w:rsidP="00BF551C">
      <w:pPr>
        <w:widowControl w:val="0"/>
        <w:spacing w:after="0" w:line="240" w:lineRule="auto"/>
        <w:rPr>
          <w:noProof/>
        </w:rPr>
      </w:pPr>
      <w:r>
        <w:rPr>
          <w:noProof/>
        </w:rPr>
        <w:drawing>
          <wp:inline distT="0" distB="0" distL="0" distR="0" wp14:anchorId="4F0629C4" wp14:editId="3A7D114E">
            <wp:extent cx="2677795" cy="3879900"/>
            <wp:effectExtent l="0" t="0" r="8255" b="6350"/>
            <wp:docPr id="17365564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56466" name="Picture 1" descr="A screenshot of a phone&#10;&#10;Description automatically generated"/>
                    <pic:cNvPicPr/>
                  </pic:nvPicPr>
                  <pic:blipFill>
                    <a:blip r:embed="rId26"/>
                    <a:stretch>
                      <a:fillRect/>
                    </a:stretch>
                  </pic:blipFill>
                  <pic:spPr>
                    <a:xfrm>
                      <a:off x="0" y="0"/>
                      <a:ext cx="2692520" cy="3901235"/>
                    </a:xfrm>
                    <a:prstGeom prst="rect">
                      <a:avLst/>
                    </a:prstGeom>
                  </pic:spPr>
                </pic:pic>
              </a:graphicData>
            </a:graphic>
          </wp:inline>
        </w:drawing>
      </w:r>
      <w:r w:rsidRPr="00141785">
        <w:rPr>
          <w:noProof/>
        </w:rPr>
        <w:t xml:space="preserve"> </w:t>
      </w:r>
      <w:r>
        <w:rPr>
          <w:noProof/>
        </w:rPr>
        <w:drawing>
          <wp:inline distT="0" distB="0" distL="0" distR="0" wp14:anchorId="6B0DB3A7" wp14:editId="07B1F11A">
            <wp:extent cx="2557594" cy="3824731"/>
            <wp:effectExtent l="0" t="0" r="0" b="4445"/>
            <wp:docPr id="86960679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6794" name="Picture 1" descr="A screenshot of a phone&#10;&#10;Description automatically generated"/>
                    <pic:cNvPicPr/>
                  </pic:nvPicPr>
                  <pic:blipFill>
                    <a:blip r:embed="rId27"/>
                    <a:stretch>
                      <a:fillRect/>
                    </a:stretch>
                  </pic:blipFill>
                  <pic:spPr>
                    <a:xfrm>
                      <a:off x="0" y="0"/>
                      <a:ext cx="2570164" cy="3843529"/>
                    </a:xfrm>
                    <a:prstGeom prst="rect">
                      <a:avLst/>
                    </a:prstGeom>
                  </pic:spPr>
                </pic:pic>
              </a:graphicData>
            </a:graphic>
          </wp:inline>
        </w:drawing>
      </w:r>
    </w:p>
    <w:p w14:paraId="3415E822" w14:textId="77777777" w:rsidR="00BF551C" w:rsidRPr="003E53B2" w:rsidRDefault="00BF551C" w:rsidP="00BF551C">
      <w:pPr>
        <w:widowControl w:val="0"/>
        <w:spacing w:after="0" w:line="240" w:lineRule="auto"/>
        <w:rPr>
          <w:noProof/>
          <w:lang w:val="nl-NL"/>
        </w:rPr>
      </w:pPr>
    </w:p>
    <w:p w14:paraId="47772F8D" w14:textId="77777777" w:rsidR="00BF551C" w:rsidRPr="003E53B2" w:rsidRDefault="00BF551C" w:rsidP="00BF551C">
      <w:pPr>
        <w:widowControl w:val="0"/>
        <w:spacing w:after="0" w:line="240" w:lineRule="auto"/>
        <w:rPr>
          <w:noProof/>
          <w:lang w:val="nl-NL"/>
        </w:rPr>
      </w:pPr>
    </w:p>
    <w:p w14:paraId="42680DD6" w14:textId="77777777" w:rsidR="00BF551C" w:rsidRPr="006B4BDF" w:rsidRDefault="00BF551C" w:rsidP="00BF551C">
      <w:pPr>
        <w:widowControl w:val="0"/>
        <w:spacing w:after="0" w:line="240" w:lineRule="auto"/>
        <w:rPr>
          <w:noProof/>
          <w:lang w:val="nl-BE"/>
        </w:rPr>
      </w:pPr>
    </w:p>
    <w:p w14:paraId="2CE7ADE0" w14:textId="77777777" w:rsidR="00BF551C" w:rsidRPr="006B4BDF" w:rsidRDefault="00BF551C" w:rsidP="00BF551C">
      <w:pPr>
        <w:widowControl w:val="0"/>
        <w:spacing w:after="0" w:line="240" w:lineRule="auto"/>
        <w:rPr>
          <w:noProof/>
          <w:lang w:val="nl-BE"/>
        </w:rPr>
      </w:pPr>
      <w:r>
        <w:rPr>
          <w:noProof/>
        </w:rPr>
        <w:drawing>
          <wp:inline distT="0" distB="0" distL="0" distR="0" wp14:anchorId="507B276B" wp14:editId="1FA41DD2">
            <wp:extent cx="2356286" cy="3495675"/>
            <wp:effectExtent l="0" t="0" r="6350" b="0"/>
            <wp:docPr id="85531424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14244" name="Picture 1" descr="A screenshot of a pho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356286" cy="3495675"/>
                    </a:xfrm>
                    <a:prstGeom prst="rect">
                      <a:avLst/>
                    </a:prstGeom>
                  </pic:spPr>
                </pic:pic>
              </a:graphicData>
            </a:graphic>
          </wp:inline>
        </w:drawing>
      </w:r>
      <w:r w:rsidRPr="003E53B2">
        <w:rPr>
          <w:noProof/>
          <w:lang w:val="nl-NL"/>
        </w:rPr>
        <w:t xml:space="preserve"> </w:t>
      </w:r>
      <w:r w:rsidRPr="003E53B2">
        <w:rPr>
          <w:lang w:val="nl-NL"/>
        </w:rPr>
        <w:t xml:space="preserve">   </w:t>
      </w:r>
      <w:r>
        <w:rPr>
          <w:noProof/>
        </w:rPr>
        <w:drawing>
          <wp:inline distT="0" distB="0" distL="0" distR="0" wp14:anchorId="7618D4FB" wp14:editId="31AF9D44">
            <wp:extent cx="2453640" cy="3595433"/>
            <wp:effectExtent l="0" t="0" r="3810" b="5080"/>
            <wp:docPr id="192803860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38600" name="Picture 1" descr="A close up of a card&#10;&#10;Description automatically generated"/>
                    <pic:cNvPicPr/>
                  </pic:nvPicPr>
                  <pic:blipFill>
                    <a:blip r:embed="rId29"/>
                    <a:stretch>
                      <a:fillRect/>
                    </a:stretch>
                  </pic:blipFill>
                  <pic:spPr>
                    <a:xfrm>
                      <a:off x="0" y="0"/>
                      <a:ext cx="2457867" cy="3601627"/>
                    </a:xfrm>
                    <a:prstGeom prst="rect">
                      <a:avLst/>
                    </a:prstGeom>
                  </pic:spPr>
                </pic:pic>
              </a:graphicData>
            </a:graphic>
          </wp:inline>
        </w:drawing>
      </w:r>
    </w:p>
    <w:p w14:paraId="5CA02058" w14:textId="459CBCCC" w:rsidR="00163734" w:rsidRPr="006B4BDF" w:rsidRDefault="00163734" w:rsidP="006411FB">
      <w:pPr>
        <w:widowControl w:val="0"/>
        <w:spacing w:after="0" w:line="240" w:lineRule="auto"/>
        <w:rPr>
          <w:noProof/>
          <w:lang w:val="nl-BE"/>
        </w:rPr>
      </w:pPr>
    </w:p>
    <w:p w14:paraId="256C780D" w14:textId="600C8A7A" w:rsidR="00163734" w:rsidRPr="006B4BDF" w:rsidRDefault="00704896" w:rsidP="00704896">
      <w:pPr>
        <w:widowControl w:val="0"/>
        <w:tabs>
          <w:tab w:val="left" w:pos="1431"/>
        </w:tabs>
        <w:spacing w:after="0" w:line="240" w:lineRule="auto"/>
        <w:rPr>
          <w:noProof/>
          <w:lang w:val="nl-BE"/>
        </w:rPr>
      </w:pPr>
      <w:r w:rsidRPr="006B4BDF">
        <w:rPr>
          <w:noProof/>
          <w:lang w:val="nl-BE"/>
        </w:rPr>
        <w:tab/>
      </w:r>
    </w:p>
    <w:p w14:paraId="4D46471D" w14:textId="63898517" w:rsidR="00163734" w:rsidRPr="006B4BDF" w:rsidRDefault="00A461A6" w:rsidP="006411FB">
      <w:pPr>
        <w:widowControl w:val="0"/>
        <w:spacing w:after="0" w:line="240" w:lineRule="auto"/>
        <w:rPr>
          <w:noProof/>
          <w:lang w:val="nl-BE"/>
        </w:rPr>
      </w:pPr>
      <w:r w:rsidRPr="006B4BDF">
        <w:rPr>
          <w:noProof/>
          <w:lang w:val="nl-BE"/>
        </w:rPr>
        <w:br w:type="page"/>
      </w:r>
    </w:p>
    <w:p w14:paraId="1C230CD0" w14:textId="74445FA6" w:rsidR="00A461A6" w:rsidRPr="006B4BDF" w:rsidRDefault="00A461A6" w:rsidP="006411FB">
      <w:pPr>
        <w:widowControl w:val="0"/>
        <w:spacing w:after="0" w:line="240" w:lineRule="auto"/>
        <w:rPr>
          <w:noProof/>
          <w:lang w:val="nl-BE"/>
        </w:rPr>
      </w:pPr>
    </w:p>
    <w:p w14:paraId="70FD03E5" w14:textId="54A22B7F" w:rsidR="00CF6BDC" w:rsidRPr="006B4BDF" w:rsidRDefault="00225208" w:rsidP="006411FB">
      <w:pPr>
        <w:widowControl w:val="0"/>
        <w:spacing w:after="0" w:line="240" w:lineRule="auto"/>
        <w:rPr>
          <w:noProof/>
          <w:lang w:val="nl-BE"/>
        </w:rPr>
      </w:pPr>
      <w:r>
        <w:rPr>
          <w:noProof/>
        </w:rPr>
        <w:drawing>
          <wp:anchor distT="0" distB="0" distL="114300" distR="114300" simplePos="0" relativeHeight="251661312" behindDoc="0" locked="0" layoutInCell="1" allowOverlap="1" wp14:anchorId="7E991958" wp14:editId="03D0889D">
            <wp:simplePos x="0" y="0"/>
            <wp:positionH relativeFrom="column">
              <wp:posOffset>2795270</wp:posOffset>
            </wp:positionH>
            <wp:positionV relativeFrom="paragraph">
              <wp:posOffset>2541270</wp:posOffset>
            </wp:positionV>
            <wp:extent cx="2438400" cy="2143125"/>
            <wp:effectExtent l="0" t="0" r="0" b="9525"/>
            <wp:wrapNone/>
            <wp:docPr id="1617983618" name="Picture 1" descr="A white rectangular object with a yellow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83618" name="Picture 1" descr="A white rectangular object with a yellow and blu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38400" cy="2143125"/>
                    </a:xfrm>
                    <a:prstGeom prst="rect">
                      <a:avLst/>
                    </a:prstGeom>
                  </pic:spPr>
                </pic:pic>
              </a:graphicData>
            </a:graphic>
          </wp:anchor>
        </w:drawing>
      </w:r>
      <w:r w:rsidR="00540D49" w:rsidRPr="00540D49">
        <w:rPr>
          <w:noProof/>
        </w:rPr>
        <w:drawing>
          <wp:anchor distT="0" distB="0" distL="114300" distR="114300" simplePos="0" relativeHeight="251660288" behindDoc="0" locked="0" layoutInCell="1" allowOverlap="1" wp14:anchorId="07064E15" wp14:editId="588EC362">
            <wp:simplePos x="0" y="0"/>
            <wp:positionH relativeFrom="column">
              <wp:posOffset>2970530</wp:posOffset>
            </wp:positionH>
            <wp:positionV relativeFrom="paragraph">
              <wp:posOffset>4051935</wp:posOffset>
            </wp:positionV>
            <wp:extent cx="2186940" cy="666674"/>
            <wp:effectExtent l="0" t="0" r="3810" b="635"/>
            <wp:wrapNone/>
            <wp:docPr id="1716785667"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85667" name="Picture 1" descr="A white background with black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86940" cy="666674"/>
                    </a:xfrm>
                    <a:prstGeom prst="rect">
                      <a:avLst/>
                    </a:prstGeom>
                  </pic:spPr>
                </pic:pic>
              </a:graphicData>
            </a:graphic>
            <wp14:sizeRelH relativeFrom="margin">
              <wp14:pctWidth>0</wp14:pctWidth>
            </wp14:sizeRelH>
            <wp14:sizeRelV relativeFrom="margin">
              <wp14:pctHeight>0</wp14:pctHeight>
            </wp14:sizeRelV>
          </wp:anchor>
        </w:drawing>
      </w:r>
      <w:r w:rsidR="00BF551C">
        <w:rPr>
          <w:noProof/>
        </w:rPr>
        <w:drawing>
          <wp:inline distT="0" distB="0" distL="0" distR="0" wp14:anchorId="3168D67C" wp14:editId="1DF92013">
            <wp:extent cx="5428615" cy="7065579"/>
            <wp:effectExtent l="0" t="0" r="635" b="2540"/>
            <wp:docPr id="137803828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38283" name="Picture 1" descr="A screenshot of a phone&#10;&#10;Description automatically generated"/>
                    <pic:cNvPicPr/>
                  </pic:nvPicPr>
                  <pic:blipFill>
                    <a:blip r:embed="rId32"/>
                    <a:stretch>
                      <a:fillRect/>
                    </a:stretch>
                  </pic:blipFill>
                  <pic:spPr>
                    <a:xfrm>
                      <a:off x="0" y="0"/>
                      <a:ext cx="5432668" cy="7070854"/>
                    </a:xfrm>
                    <a:prstGeom prst="rect">
                      <a:avLst/>
                    </a:prstGeom>
                  </pic:spPr>
                </pic:pic>
              </a:graphicData>
            </a:graphic>
          </wp:inline>
        </w:drawing>
      </w:r>
    </w:p>
    <w:p w14:paraId="3CD54308" w14:textId="77777777" w:rsidR="00CF6BDC" w:rsidRPr="006B4BDF" w:rsidRDefault="00CF6BDC" w:rsidP="006411FB">
      <w:pPr>
        <w:widowControl w:val="0"/>
        <w:spacing w:after="0" w:line="240" w:lineRule="auto"/>
        <w:rPr>
          <w:noProof/>
          <w:lang w:val="nl-BE"/>
        </w:rPr>
      </w:pPr>
    </w:p>
    <w:p w14:paraId="07AF42E9" w14:textId="2F37EBE2" w:rsidR="00A461A6" w:rsidRPr="006B4BDF" w:rsidRDefault="00A461A6" w:rsidP="006411FB">
      <w:pPr>
        <w:widowControl w:val="0"/>
        <w:spacing w:after="0" w:line="240" w:lineRule="auto"/>
        <w:rPr>
          <w:noProof/>
          <w:lang w:val="nl-BE"/>
        </w:rPr>
      </w:pPr>
    </w:p>
    <w:p w14:paraId="69A692B9" w14:textId="43B8B94C" w:rsidR="00A461A6" w:rsidRPr="006B4BDF" w:rsidRDefault="00A461A6" w:rsidP="006411FB">
      <w:pPr>
        <w:widowControl w:val="0"/>
        <w:spacing w:after="0" w:line="240" w:lineRule="auto"/>
        <w:rPr>
          <w:noProof/>
          <w:lang w:val="nl-BE"/>
        </w:rPr>
      </w:pPr>
    </w:p>
    <w:p w14:paraId="20A96ACF" w14:textId="49B06F42" w:rsidR="00CF6BDC" w:rsidRPr="006B4BDF" w:rsidRDefault="00CF6BDC" w:rsidP="006411FB">
      <w:pPr>
        <w:widowControl w:val="0"/>
        <w:spacing w:after="0" w:line="240" w:lineRule="auto"/>
        <w:rPr>
          <w:noProof/>
          <w:lang w:val="nl-BE"/>
        </w:rPr>
      </w:pPr>
    </w:p>
    <w:p w14:paraId="3657B83F" w14:textId="2DC3A80F" w:rsidR="00A461A6" w:rsidRPr="006B4BDF" w:rsidRDefault="00A461A6" w:rsidP="006411FB">
      <w:pPr>
        <w:widowControl w:val="0"/>
        <w:spacing w:after="0" w:line="240" w:lineRule="auto"/>
        <w:rPr>
          <w:noProof/>
          <w:lang w:val="nl-BE"/>
        </w:rPr>
      </w:pPr>
    </w:p>
    <w:p w14:paraId="5E441816" w14:textId="77777777" w:rsidR="00797D09" w:rsidRPr="006B4BDF" w:rsidRDefault="00797D09" w:rsidP="006411FB">
      <w:pPr>
        <w:widowControl w:val="0"/>
        <w:spacing w:after="0" w:line="240" w:lineRule="auto"/>
        <w:rPr>
          <w:noProof/>
          <w:lang w:val="nl-BE"/>
        </w:rPr>
      </w:pPr>
    </w:p>
    <w:p w14:paraId="50566CF4" w14:textId="77777777" w:rsidR="00BF551C" w:rsidRDefault="00BF551C">
      <w:pPr>
        <w:spacing w:after="0" w:line="240" w:lineRule="auto"/>
        <w:rPr>
          <w:rFonts w:ascii="Signika-Semibold" w:hAnsi="Signika-Semibold" w:cs="Signika-Semibold"/>
          <w:b/>
          <w:bCs/>
          <w:sz w:val="48"/>
          <w:szCs w:val="48"/>
          <w:lang w:val="nl-BE" w:eastAsia="en-GB"/>
        </w:rPr>
      </w:pPr>
      <w:r>
        <w:rPr>
          <w:lang w:val="nl-BE"/>
        </w:rPr>
        <w:br w:type="page"/>
      </w:r>
    </w:p>
    <w:p w14:paraId="07F9F6A6" w14:textId="0B261DEB" w:rsidR="003C4001" w:rsidRPr="000B0F64" w:rsidRDefault="003C4001" w:rsidP="00E2545A">
      <w:pPr>
        <w:pStyle w:val="Titre11"/>
        <w:rPr>
          <w:lang w:val="nl-NL"/>
        </w:rPr>
      </w:pPr>
      <w:r w:rsidRPr="000B0F64">
        <w:rPr>
          <w:lang w:val="nl-NL"/>
        </w:rPr>
        <w:t>FINANCIEEL VERSLAG</w:t>
      </w:r>
    </w:p>
    <w:p w14:paraId="538CEDDD" w14:textId="77777777" w:rsidR="00FA506B" w:rsidRPr="00D46267" w:rsidRDefault="00FA506B" w:rsidP="00FA506B">
      <w:pPr>
        <w:spacing w:before="390" w:after="136" w:line="337" w:lineRule="exact"/>
        <w:rPr>
          <w:rFonts w:ascii="Times New Roman" w:eastAsia="PMingLiU" w:hAnsi="Times New Roman"/>
          <w:b/>
          <w:bCs/>
          <w:lang w:val="nl-BE"/>
        </w:rPr>
      </w:pPr>
      <w:r w:rsidRPr="00D46267">
        <w:rPr>
          <w:rFonts w:ascii="Tahoma" w:eastAsia="Tahoma" w:hAnsi="Tahoma"/>
          <w:b/>
          <w:bCs/>
          <w:spacing w:val="6"/>
          <w:sz w:val="20"/>
          <w:szCs w:val="20"/>
          <w:lang w:val="nl-BE"/>
        </w:rPr>
        <w:t>Enkele cijfers (Brussel)</w:t>
      </w:r>
    </w:p>
    <w:p w14:paraId="608E170B" w14:textId="77777777" w:rsidR="00FA506B" w:rsidRPr="008540FF" w:rsidRDefault="00FA506B" w:rsidP="00FA506B">
      <w:pPr>
        <w:widowControl w:val="0"/>
        <w:spacing w:after="0" w:line="240" w:lineRule="auto"/>
        <w:rPr>
          <w:rFonts w:ascii="News Gothic Std" w:hAnsi="News Gothic Std"/>
          <w:lang w:val="nl-BE"/>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3"/>
        <w:gridCol w:w="1995"/>
        <w:gridCol w:w="1940"/>
      </w:tblGrid>
      <w:tr w:rsidR="00FA506B" w:rsidRPr="008540FF" w14:paraId="515ACE5F" w14:textId="77777777" w:rsidTr="00E82BF1">
        <w:trPr>
          <w:trHeight w:val="26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4616F715" w14:textId="77777777" w:rsidR="00FA506B" w:rsidRPr="008B7213" w:rsidRDefault="00FA506B" w:rsidP="00E82BF1">
            <w:pPr>
              <w:spacing w:after="0" w:line="240" w:lineRule="auto"/>
              <w:jc w:val="center"/>
              <w:rPr>
                <w:rFonts w:ascii="Tahoma" w:hAnsi="Tahoma" w:cs="Tahoma"/>
                <w:b/>
                <w:sz w:val="20"/>
                <w:szCs w:val="20"/>
                <w:lang w:val="nl-BE"/>
              </w:rPr>
            </w:pPr>
            <w:bookmarkStart w:id="2" w:name="_fs_OnNG6UX0tkK3X5CfTYxnA_0_9_0" w:colFirst="0" w:colLast="0"/>
            <w:r w:rsidRPr="008B7213">
              <w:rPr>
                <w:rFonts w:ascii="Tahoma" w:hAnsi="Tahoma" w:cs="Tahoma"/>
                <w:b/>
                <w:sz w:val="20"/>
                <w:szCs w:val="20"/>
                <w:lang w:val="nl-BE"/>
              </w:rPr>
              <w:t>Materie</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7A11C4A8" w14:textId="77777777" w:rsidR="00FA506B" w:rsidRPr="008B7213" w:rsidRDefault="00FA506B" w:rsidP="00E82BF1">
            <w:pPr>
              <w:spacing w:after="0" w:line="240" w:lineRule="auto"/>
              <w:jc w:val="center"/>
              <w:rPr>
                <w:rFonts w:ascii="Tahoma" w:hAnsi="Tahoma" w:cs="Tahoma"/>
                <w:b/>
                <w:sz w:val="20"/>
                <w:szCs w:val="20"/>
                <w:lang w:val="nl-BE"/>
              </w:rPr>
            </w:pPr>
            <w:r w:rsidRPr="008B7213">
              <w:rPr>
                <w:rFonts w:ascii="Tahoma" w:hAnsi="Tahoma" w:cs="Tahoma"/>
                <w:b/>
                <w:sz w:val="20"/>
                <w:szCs w:val="20"/>
                <w:lang w:val="nl-BE"/>
              </w:rPr>
              <w:t>Uitgaven 2023</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16B24DAE" w14:textId="77777777" w:rsidR="00FA506B" w:rsidRPr="008B7213" w:rsidRDefault="00FA506B" w:rsidP="00E82BF1">
            <w:pPr>
              <w:spacing w:after="0" w:line="240" w:lineRule="auto"/>
              <w:jc w:val="center"/>
              <w:rPr>
                <w:rFonts w:ascii="Tahoma" w:hAnsi="Tahoma" w:cs="Tahoma"/>
                <w:b/>
                <w:sz w:val="20"/>
                <w:szCs w:val="20"/>
                <w:lang w:val="nl-BE"/>
              </w:rPr>
            </w:pPr>
            <w:r w:rsidRPr="008B7213">
              <w:rPr>
                <w:rFonts w:ascii="Tahoma" w:hAnsi="Tahoma" w:cs="Tahoma"/>
                <w:b/>
                <w:sz w:val="20"/>
                <w:szCs w:val="20"/>
                <w:lang w:val="nl-BE"/>
              </w:rPr>
              <w:t>Uitgaven 2024</w:t>
            </w:r>
          </w:p>
        </w:tc>
      </w:tr>
      <w:bookmarkEnd w:id="2"/>
      <w:tr w:rsidR="00FA506B" w:rsidRPr="00D46267" w14:paraId="6FAF81B5" w14:textId="77777777" w:rsidTr="00E82BF1">
        <w:trPr>
          <w:trHeight w:val="26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23ABFB43"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 xml:space="preserve">Mobiliteitshulp (AMOB) </w:t>
            </w:r>
            <w:r w:rsidRPr="008B7213">
              <w:rPr>
                <w:rFonts w:ascii="Tahoma" w:hAnsi="Tahoma" w:cs="Tahoma"/>
                <w:sz w:val="20"/>
                <w:szCs w:val="20"/>
                <w:lang w:val="fr-FR"/>
              </w:rPr>
              <w:t>(53,61)</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7D310A2" w14:textId="77777777" w:rsidR="00FA506B" w:rsidRPr="008B7213" w:rsidRDefault="00FA506B" w:rsidP="00E82BF1">
            <w:pPr>
              <w:spacing w:after="0" w:line="240" w:lineRule="auto"/>
              <w:jc w:val="center"/>
              <w:rPr>
                <w:rFonts w:ascii="Tahoma" w:hAnsi="Tahoma" w:cs="Tahoma"/>
                <w:sz w:val="20"/>
                <w:szCs w:val="20"/>
              </w:rPr>
            </w:pPr>
            <w:r w:rsidRPr="008B7213">
              <w:rPr>
                <w:rFonts w:ascii="Tahoma" w:hAnsi="Tahoma" w:cs="Tahoma"/>
                <w:sz w:val="20"/>
                <w:szCs w:val="20"/>
              </w:rPr>
              <w:t>264.598,51</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1731E1C8"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rPr>
              <w:t>186.837,91</w:t>
            </w:r>
          </w:p>
        </w:tc>
      </w:tr>
      <w:tr w:rsidR="00FA506B" w:rsidRPr="00D46267" w14:paraId="21B6966B" w14:textId="77777777" w:rsidTr="00E82BF1">
        <w:trPr>
          <w:trHeight w:val="56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3B0FE49B" w14:textId="77777777" w:rsidR="00FA506B" w:rsidRPr="008B7213" w:rsidRDefault="00FA506B" w:rsidP="00E82BF1">
            <w:pPr>
              <w:spacing w:after="0" w:line="240" w:lineRule="auto"/>
              <w:rPr>
                <w:rFonts w:ascii="Tahoma" w:hAnsi="Tahoma" w:cs="Tahoma"/>
                <w:sz w:val="20"/>
                <w:szCs w:val="20"/>
                <w:lang w:val="nl-NL"/>
              </w:rPr>
            </w:pPr>
            <w:r w:rsidRPr="008B7213">
              <w:rPr>
                <w:rFonts w:ascii="Tahoma" w:hAnsi="Tahoma" w:cs="Tahoma"/>
                <w:sz w:val="20"/>
                <w:szCs w:val="20"/>
                <w:lang w:val="nl-BE"/>
              </w:rPr>
              <w:t xml:space="preserve">Rustoorden voor bejaarden / verzorgingstehuizen, woonzorgcentra (ROB-RVT-WZC) </w:t>
            </w:r>
            <w:r w:rsidRPr="008B7213">
              <w:rPr>
                <w:rFonts w:ascii="Tahoma" w:hAnsi="Tahoma" w:cs="Tahoma"/>
                <w:sz w:val="20"/>
                <w:szCs w:val="20"/>
                <w:lang w:val="nl-NL"/>
              </w:rPr>
              <w:t>(31,32,33,34)</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6BC1DEDB" w14:textId="77777777" w:rsidR="00FA506B" w:rsidRPr="008B7213" w:rsidRDefault="00FA506B" w:rsidP="00E82BF1">
            <w:pPr>
              <w:spacing w:after="0" w:line="240" w:lineRule="auto"/>
              <w:jc w:val="center"/>
              <w:rPr>
                <w:rFonts w:ascii="Tahoma" w:hAnsi="Tahoma" w:cs="Tahoma"/>
                <w:sz w:val="20"/>
                <w:szCs w:val="20"/>
                <w:lang w:val="nl-NL"/>
              </w:rPr>
            </w:pPr>
            <w:r w:rsidRPr="008B7213">
              <w:rPr>
                <w:rFonts w:ascii="Tahoma" w:hAnsi="Tahoma" w:cs="Tahoma"/>
                <w:sz w:val="20"/>
                <w:szCs w:val="20"/>
              </w:rPr>
              <w:t>11.455.437,76</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078F5B84"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rPr>
              <w:t>10.814.993,27</w:t>
            </w:r>
          </w:p>
        </w:tc>
      </w:tr>
      <w:tr w:rsidR="00FA506B" w:rsidRPr="00D46267" w14:paraId="11570F7E" w14:textId="77777777" w:rsidTr="00E82BF1">
        <w:trPr>
          <w:trHeight w:val="27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74B55AF0"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 xml:space="preserve">Psychiatrische verzorgingstehuizen (PVT) </w:t>
            </w:r>
            <w:r w:rsidRPr="008B7213">
              <w:rPr>
                <w:rFonts w:ascii="Tahoma" w:hAnsi="Tahoma" w:cs="Tahoma"/>
                <w:sz w:val="20"/>
                <w:szCs w:val="20"/>
                <w:lang w:val="fr-FR"/>
              </w:rPr>
              <w:t>(35)</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6C6EA1BF" w14:textId="77777777" w:rsidR="00FA506B" w:rsidRPr="008B7213" w:rsidRDefault="00FA506B" w:rsidP="00E82BF1">
            <w:pPr>
              <w:spacing w:after="0" w:line="240" w:lineRule="auto"/>
              <w:jc w:val="center"/>
              <w:rPr>
                <w:rFonts w:ascii="Tahoma" w:hAnsi="Tahoma" w:cs="Tahoma"/>
                <w:sz w:val="20"/>
                <w:szCs w:val="20"/>
              </w:rPr>
            </w:pPr>
            <w:r w:rsidRPr="008B7213">
              <w:rPr>
                <w:rFonts w:ascii="Tahoma" w:hAnsi="Tahoma" w:cs="Tahoma"/>
                <w:sz w:val="20"/>
                <w:szCs w:val="20"/>
              </w:rPr>
              <w:t>479.760,99</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6B400044"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rPr>
              <w:t>486.827,72</w:t>
            </w:r>
          </w:p>
        </w:tc>
      </w:tr>
      <w:tr w:rsidR="00FA506B" w:rsidRPr="00D46267" w14:paraId="2545ADBD" w14:textId="77777777" w:rsidTr="00E82BF1">
        <w:trPr>
          <w:trHeight w:val="265"/>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53F9FFB5"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 xml:space="preserve">Initiatieven Beschut Wonen (IBW) </w:t>
            </w:r>
            <w:r w:rsidRPr="008B7213">
              <w:rPr>
                <w:rFonts w:ascii="Tahoma" w:hAnsi="Tahoma" w:cs="Tahoma"/>
                <w:sz w:val="20"/>
                <w:szCs w:val="20"/>
                <w:lang w:val="fr-FR"/>
              </w:rPr>
              <w:t>(36)</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38D39FAA" w14:textId="77777777" w:rsidR="00FA506B" w:rsidRPr="008B7213" w:rsidRDefault="00FA506B" w:rsidP="00E82BF1">
            <w:pPr>
              <w:spacing w:after="0" w:line="240" w:lineRule="auto"/>
              <w:jc w:val="center"/>
              <w:rPr>
                <w:rFonts w:ascii="Tahoma" w:hAnsi="Tahoma" w:cs="Tahoma"/>
                <w:sz w:val="20"/>
                <w:szCs w:val="20"/>
                <w:lang w:val="en-GB"/>
              </w:rPr>
            </w:pPr>
            <w:r w:rsidRPr="008B7213">
              <w:rPr>
                <w:rFonts w:ascii="Tahoma" w:hAnsi="Tahoma" w:cs="Tahoma"/>
                <w:sz w:val="20"/>
                <w:szCs w:val="20"/>
                <w:lang w:val="en-GB"/>
              </w:rPr>
              <w:t>492.597,93</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29A11F97"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lang w:val="en-GB"/>
              </w:rPr>
              <w:t>516.159,3</w:t>
            </w:r>
          </w:p>
        </w:tc>
      </w:tr>
      <w:tr w:rsidR="00FA506B" w:rsidRPr="00D46267" w14:paraId="5903996C" w14:textId="77777777" w:rsidTr="00E82BF1">
        <w:trPr>
          <w:trHeight w:val="26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7D26E2E1"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 xml:space="preserve">Langdurige revalidatie (REVA) </w:t>
            </w:r>
            <w:r w:rsidRPr="008B7213">
              <w:rPr>
                <w:rFonts w:ascii="Tahoma" w:hAnsi="Tahoma" w:cs="Tahoma"/>
                <w:sz w:val="20"/>
                <w:szCs w:val="20"/>
                <w:lang w:val="fr-FR"/>
              </w:rPr>
              <w:t>(59)</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7DACCEB" w14:textId="77777777" w:rsidR="00FA506B" w:rsidRPr="008B7213" w:rsidRDefault="00FA506B" w:rsidP="00E82BF1">
            <w:pPr>
              <w:spacing w:after="0" w:line="240" w:lineRule="auto"/>
              <w:jc w:val="center"/>
              <w:rPr>
                <w:rFonts w:ascii="Tahoma" w:hAnsi="Tahoma" w:cs="Tahoma"/>
                <w:sz w:val="20"/>
                <w:szCs w:val="20"/>
              </w:rPr>
            </w:pPr>
            <w:r w:rsidRPr="008B7213">
              <w:rPr>
                <w:rFonts w:ascii="Tahoma" w:hAnsi="Tahoma" w:cs="Tahoma"/>
                <w:sz w:val="20"/>
                <w:szCs w:val="20"/>
              </w:rPr>
              <w:t>1.569.334,46</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7FF444E2"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rPr>
              <w:t>1.471.355,12</w:t>
            </w:r>
          </w:p>
        </w:tc>
      </w:tr>
      <w:tr w:rsidR="00FA506B" w:rsidRPr="00D46267" w14:paraId="792A6EA7" w14:textId="77777777" w:rsidTr="00E82BF1">
        <w:trPr>
          <w:trHeight w:val="264"/>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7A219FDE"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Stoppen met roken (SR)</w:t>
            </w:r>
            <w:r w:rsidRPr="008B7213">
              <w:rPr>
                <w:rFonts w:ascii="Tahoma" w:hAnsi="Tahoma" w:cs="Tahoma"/>
                <w:sz w:val="20"/>
                <w:szCs w:val="20"/>
                <w:lang w:val="fr-FR"/>
              </w:rPr>
              <w:t xml:space="preserve"> (54)</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76FF0D78" w14:textId="77777777" w:rsidR="00FA506B" w:rsidRPr="008B7213" w:rsidRDefault="00FA506B" w:rsidP="00E82BF1">
            <w:pPr>
              <w:spacing w:after="0" w:line="240" w:lineRule="auto"/>
              <w:jc w:val="center"/>
              <w:rPr>
                <w:rFonts w:ascii="Tahoma" w:hAnsi="Tahoma" w:cs="Tahoma"/>
                <w:sz w:val="20"/>
                <w:szCs w:val="20"/>
              </w:rPr>
            </w:pPr>
            <w:r w:rsidRPr="008B7213">
              <w:rPr>
                <w:rFonts w:ascii="Tahoma" w:hAnsi="Tahoma" w:cs="Tahoma"/>
                <w:sz w:val="20"/>
                <w:szCs w:val="20"/>
              </w:rPr>
              <w:t>1.540,00</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31B49E52"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rPr>
              <w:t>770,00</w:t>
            </w:r>
          </w:p>
        </w:tc>
      </w:tr>
      <w:tr w:rsidR="00FA506B" w:rsidRPr="00D46267" w14:paraId="506F48F4" w14:textId="77777777" w:rsidTr="00E82BF1">
        <w:trPr>
          <w:trHeight w:val="276"/>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6BE3E5B7" w14:textId="77777777" w:rsidR="00FA506B" w:rsidRPr="008B7213" w:rsidRDefault="00FA506B" w:rsidP="00E82BF1">
            <w:pPr>
              <w:spacing w:after="0" w:line="240" w:lineRule="auto"/>
              <w:rPr>
                <w:rFonts w:ascii="Tahoma" w:hAnsi="Tahoma" w:cs="Tahoma"/>
                <w:sz w:val="20"/>
                <w:szCs w:val="20"/>
                <w:lang w:val="nl-BE"/>
              </w:rPr>
            </w:pPr>
            <w:r w:rsidRPr="008B7213">
              <w:rPr>
                <w:rFonts w:ascii="Tahoma" w:hAnsi="Tahoma" w:cs="Tahoma"/>
                <w:sz w:val="20"/>
                <w:szCs w:val="20"/>
                <w:lang w:val="nl-BE"/>
              </w:rPr>
              <w:t>Multidisciplinaire lokale netwerken (MLN)</w:t>
            </w:r>
            <w:r w:rsidRPr="008B7213">
              <w:rPr>
                <w:rFonts w:ascii="Tahoma" w:hAnsi="Tahoma" w:cs="Tahoma"/>
                <w:sz w:val="20"/>
                <w:szCs w:val="20"/>
              </w:rPr>
              <w:t xml:space="preserve"> (49)</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20F090CC" w14:textId="77777777" w:rsidR="00FA506B" w:rsidRPr="008B7213" w:rsidRDefault="00FA506B" w:rsidP="00E82BF1">
            <w:pPr>
              <w:spacing w:after="0" w:line="240" w:lineRule="auto"/>
              <w:jc w:val="center"/>
              <w:rPr>
                <w:rFonts w:ascii="Tahoma" w:hAnsi="Tahoma" w:cs="Tahoma"/>
                <w:sz w:val="20"/>
                <w:szCs w:val="20"/>
                <w:lang w:val="en-GB"/>
              </w:rPr>
            </w:pPr>
            <w:r w:rsidRPr="008B7213">
              <w:rPr>
                <w:rFonts w:ascii="Tahoma" w:hAnsi="Tahoma" w:cs="Tahoma"/>
                <w:sz w:val="20"/>
                <w:szCs w:val="20"/>
                <w:lang w:val="en-GB"/>
              </w:rPr>
              <w:t>31.780,10</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47EFAA91"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sz w:val="20"/>
                <w:szCs w:val="20"/>
                <w:lang w:val="en-GB"/>
              </w:rPr>
              <w:t>14.894,21</w:t>
            </w:r>
          </w:p>
        </w:tc>
      </w:tr>
      <w:tr w:rsidR="00FA506B" w:rsidRPr="00D46267" w14:paraId="59D0C6AD" w14:textId="77777777" w:rsidTr="00E82BF1">
        <w:trPr>
          <w:trHeight w:val="276"/>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584E8F08" w14:textId="77777777" w:rsidR="00FA506B" w:rsidRPr="008B7213" w:rsidRDefault="00FA506B" w:rsidP="00E82BF1">
            <w:pPr>
              <w:spacing w:after="0" w:line="240" w:lineRule="auto"/>
              <w:rPr>
                <w:rFonts w:ascii="Tahoma" w:hAnsi="Tahoma" w:cs="Tahoma"/>
                <w:color w:val="FF0000"/>
                <w:sz w:val="20"/>
                <w:szCs w:val="20"/>
                <w:lang w:val="nl-BE"/>
              </w:rPr>
            </w:pPr>
            <w:proofErr w:type="spellStart"/>
            <w:r w:rsidRPr="008B7213">
              <w:rPr>
                <w:rFonts w:ascii="Tahoma" w:hAnsi="Tahoma" w:cs="Tahoma"/>
                <w:sz w:val="20"/>
                <w:szCs w:val="20"/>
              </w:rPr>
              <w:t>Regularisaties</w:t>
            </w:r>
            <w:proofErr w:type="spellEnd"/>
            <w:r w:rsidRPr="008B7213">
              <w:rPr>
                <w:rFonts w:ascii="Tahoma" w:hAnsi="Tahoma" w:cs="Tahoma"/>
                <w:sz w:val="20"/>
                <w:szCs w:val="20"/>
              </w:rPr>
              <w:t xml:space="preserve"> en </w:t>
            </w:r>
            <w:proofErr w:type="spellStart"/>
            <w:r w:rsidRPr="008B7213">
              <w:rPr>
                <w:rFonts w:ascii="Tahoma" w:hAnsi="Tahoma" w:cs="Tahoma"/>
                <w:sz w:val="20"/>
                <w:szCs w:val="20"/>
              </w:rPr>
              <w:t>herfacturatie</w:t>
            </w:r>
            <w:proofErr w:type="spellEnd"/>
            <w:r w:rsidRPr="008B7213">
              <w:rPr>
                <w:rFonts w:ascii="Tahoma" w:hAnsi="Tahoma" w:cs="Tahoma"/>
                <w:sz w:val="20"/>
                <w:szCs w:val="20"/>
              </w:rPr>
              <w:t xml:space="preserve"> (48)</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58D2104E" w14:textId="77777777" w:rsidR="00FA506B" w:rsidRPr="008B7213" w:rsidRDefault="00FA506B" w:rsidP="00E82BF1">
            <w:pPr>
              <w:spacing w:after="0" w:line="240" w:lineRule="auto"/>
              <w:jc w:val="center"/>
              <w:rPr>
                <w:rFonts w:ascii="Tahoma" w:hAnsi="Tahoma" w:cs="Tahoma"/>
                <w:sz w:val="20"/>
                <w:szCs w:val="20"/>
                <w:lang w:val="en-GB"/>
              </w:rPr>
            </w:pP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0DC8577B" w14:textId="77777777" w:rsidR="00FA506B" w:rsidRPr="008B7213" w:rsidRDefault="00FA506B" w:rsidP="00E82BF1">
            <w:pPr>
              <w:spacing w:after="0" w:line="240" w:lineRule="auto"/>
              <w:jc w:val="center"/>
              <w:rPr>
                <w:rFonts w:ascii="Tahoma" w:hAnsi="Tahoma" w:cs="Tahoma"/>
                <w:sz w:val="20"/>
                <w:szCs w:val="20"/>
                <w:lang w:val="en-GB"/>
              </w:rPr>
            </w:pPr>
            <w:r w:rsidRPr="008B7213">
              <w:rPr>
                <w:rFonts w:ascii="Tahoma" w:hAnsi="Tahoma" w:cs="Tahoma"/>
                <w:sz w:val="20"/>
                <w:szCs w:val="20"/>
                <w:lang w:val="en-GB"/>
              </w:rPr>
              <w:t>12.882,54</w:t>
            </w:r>
          </w:p>
        </w:tc>
      </w:tr>
      <w:tr w:rsidR="00FA506B" w:rsidRPr="00D46267" w14:paraId="4B451408" w14:textId="77777777" w:rsidTr="00E82BF1">
        <w:trPr>
          <w:trHeight w:val="276"/>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3962AF25" w14:textId="77777777" w:rsidR="00FA506B" w:rsidRPr="008B7213" w:rsidRDefault="00FA506B" w:rsidP="00E82BF1">
            <w:pPr>
              <w:spacing w:after="0" w:line="240" w:lineRule="auto"/>
              <w:rPr>
                <w:rFonts w:ascii="Tahoma" w:hAnsi="Tahoma" w:cs="Tahoma"/>
                <w:color w:val="FF0000"/>
                <w:sz w:val="20"/>
                <w:szCs w:val="20"/>
                <w:lang w:val="nl-BE"/>
              </w:rPr>
            </w:pPr>
            <w:proofErr w:type="spellStart"/>
            <w:r w:rsidRPr="008B7213">
              <w:rPr>
                <w:rFonts w:ascii="Tahoma" w:hAnsi="Tahoma" w:cs="Tahoma"/>
                <w:sz w:val="20"/>
                <w:szCs w:val="20"/>
              </w:rPr>
              <w:t>Individuele</w:t>
            </w:r>
            <w:proofErr w:type="spellEnd"/>
            <w:r w:rsidRPr="008B7213">
              <w:rPr>
                <w:rFonts w:ascii="Tahoma" w:hAnsi="Tahoma" w:cs="Tahoma"/>
                <w:sz w:val="20"/>
                <w:szCs w:val="20"/>
              </w:rPr>
              <w:t xml:space="preserve"> </w:t>
            </w:r>
            <w:proofErr w:type="spellStart"/>
            <w:r w:rsidRPr="008B7213">
              <w:rPr>
                <w:rFonts w:ascii="Tahoma" w:hAnsi="Tahoma" w:cs="Tahoma"/>
                <w:sz w:val="20"/>
                <w:szCs w:val="20"/>
              </w:rPr>
              <w:t>hulpmiddelen</w:t>
            </w:r>
            <w:proofErr w:type="spellEnd"/>
            <w:r w:rsidRPr="008B7213">
              <w:rPr>
                <w:rFonts w:ascii="Tahoma" w:hAnsi="Tahoma" w:cs="Tahoma"/>
                <w:sz w:val="20"/>
                <w:szCs w:val="20"/>
              </w:rPr>
              <w:t xml:space="preserve"> (62)</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19E5DF2F" w14:textId="77777777" w:rsidR="00FA506B" w:rsidRPr="008B7213" w:rsidRDefault="00FA506B" w:rsidP="00E82BF1">
            <w:pPr>
              <w:spacing w:after="0" w:line="240" w:lineRule="auto"/>
              <w:jc w:val="center"/>
              <w:rPr>
                <w:rFonts w:ascii="Tahoma" w:hAnsi="Tahoma" w:cs="Tahoma"/>
                <w:sz w:val="20"/>
                <w:szCs w:val="20"/>
                <w:lang w:val="en-GB"/>
              </w:rPr>
            </w:pP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22AFBF28" w14:textId="77777777" w:rsidR="00FA506B" w:rsidRPr="008B7213" w:rsidRDefault="00FA506B" w:rsidP="00E82BF1">
            <w:pPr>
              <w:spacing w:after="0" w:line="240" w:lineRule="auto"/>
              <w:jc w:val="center"/>
              <w:rPr>
                <w:rFonts w:ascii="Tahoma" w:hAnsi="Tahoma" w:cs="Tahoma"/>
                <w:sz w:val="20"/>
                <w:szCs w:val="20"/>
                <w:lang w:val="en-GB"/>
              </w:rPr>
            </w:pPr>
            <w:r w:rsidRPr="008B7213">
              <w:rPr>
                <w:rFonts w:ascii="Tahoma" w:hAnsi="Tahoma" w:cs="Tahoma"/>
                <w:sz w:val="20"/>
                <w:szCs w:val="20"/>
                <w:lang w:val="en-GB"/>
              </w:rPr>
              <w:t>3.776,71</w:t>
            </w:r>
          </w:p>
        </w:tc>
      </w:tr>
      <w:tr w:rsidR="00FA506B" w:rsidRPr="00D46267" w14:paraId="5A435388" w14:textId="77777777" w:rsidTr="00E82BF1">
        <w:trPr>
          <w:trHeight w:val="276"/>
        </w:trPr>
        <w:tc>
          <w:tcPr>
            <w:tcW w:w="2828" w:type="pct"/>
            <w:tcBorders>
              <w:top w:val="single" w:sz="4" w:space="0" w:color="000000"/>
              <w:left w:val="single" w:sz="4" w:space="0" w:color="000000"/>
              <w:bottom w:val="single" w:sz="4" w:space="0" w:color="000000"/>
              <w:right w:val="single" w:sz="4" w:space="0" w:color="000000"/>
            </w:tcBorders>
            <w:shd w:val="clear" w:color="auto" w:fill="FFFFFF"/>
          </w:tcPr>
          <w:p w14:paraId="341E6115" w14:textId="77777777" w:rsidR="00FA506B" w:rsidRPr="008B7213" w:rsidRDefault="00FA506B" w:rsidP="00E82BF1">
            <w:pPr>
              <w:spacing w:after="0" w:line="240" w:lineRule="auto"/>
              <w:rPr>
                <w:rFonts w:ascii="Tahoma" w:hAnsi="Tahoma" w:cs="Tahoma"/>
                <w:b/>
                <w:bCs/>
                <w:sz w:val="20"/>
                <w:szCs w:val="20"/>
                <w:lang w:val="nl-BE"/>
              </w:rPr>
            </w:pPr>
            <w:r w:rsidRPr="008B7213">
              <w:rPr>
                <w:rFonts w:ascii="Tahoma" w:hAnsi="Tahoma" w:cs="Tahoma"/>
                <w:b/>
                <w:bCs/>
                <w:sz w:val="20"/>
                <w:szCs w:val="20"/>
                <w:lang w:val="nl-BE"/>
              </w:rPr>
              <w:t>Totaal</w:t>
            </w:r>
          </w:p>
        </w:tc>
        <w:tc>
          <w:tcPr>
            <w:tcW w:w="1101" w:type="pct"/>
            <w:tcBorders>
              <w:top w:val="single" w:sz="4" w:space="0" w:color="000000"/>
              <w:left w:val="single" w:sz="4" w:space="0" w:color="000000"/>
              <w:bottom w:val="single" w:sz="4" w:space="0" w:color="000000"/>
              <w:right w:val="single" w:sz="4" w:space="0" w:color="000000"/>
            </w:tcBorders>
            <w:shd w:val="clear" w:color="auto" w:fill="FFFFFF"/>
          </w:tcPr>
          <w:p w14:paraId="0C7F24DE" w14:textId="77777777" w:rsidR="00FA506B" w:rsidRPr="008B7213" w:rsidRDefault="00FA506B" w:rsidP="00E82BF1">
            <w:pPr>
              <w:spacing w:after="0" w:line="240" w:lineRule="auto"/>
              <w:jc w:val="center"/>
              <w:rPr>
                <w:rFonts w:ascii="Tahoma" w:hAnsi="Tahoma" w:cs="Tahoma"/>
                <w:b/>
                <w:bCs/>
                <w:sz w:val="20"/>
                <w:szCs w:val="20"/>
                <w:lang w:val="en-GB"/>
              </w:rPr>
            </w:pPr>
            <w:r w:rsidRPr="008B7213">
              <w:rPr>
                <w:rFonts w:ascii="Tahoma" w:hAnsi="Tahoma" w:cs="Tahoma"/>
                <w:b/>
                <w:bCs/>
                <w:sz w:val="20"/>
                <w:szCs w:val="20"/>
                <w:lang w:val="en-GB"/>
              </w:rPr>
              <w:t>14.295.049,75</w:t>
            </w:r>
          </w:p>
        </w:tc>
        <w:tc>
          <w:tcPr>
            <w:tcW w:w="1071" w:type="pct"/>
            <w:tcBorders>
              <w:top w:val="single" w:sz="4" w:space="0" w:color="000000"/>
              <w:left w:val="single" w:sz="4" w:space="0" w:color="000000"/>
              <w:bottom w:val="single" w:sz="4" w:space="0" w:color="000000"/>
              <w:right w:val="single" w:sz="4" w:space="0" w:color="000000"/>
            </w:tcBorders>
            <w:shd w:val="clear" w:color="auto" w:fill="FFFFFF"/>
          </w:tcPr>
          <w:p w14:paraId="04B62202" w14:textId="77777777" w:rsidR="00FA506B" w:rsidRPr="008B7213" w:rsidRDefault="00FA506B" w:rsidP="00E82BF1">
            <w:pPr>
              <w:spacing w:after="0" w:line="240" w:lineRule="auto"/>
              <w:jc w:val="center"/>
              <w:rPr>
                <w:rFonts w:ascii="Tahoma" w:hAnsi="Tahoma" w:cs="Tahoma"/>
                <w:sz w:val="20"/>
                <w:szCs w:val="20"/>
                <w:lang w:val="nl-BE"/>
              </w:rPr>
            </w:pPr>
            <w:r w:rsidRPr="008B7213">
              <w:rPr>
                <w:rFonts w:ascii="Tahoma" w:hAnsi="Tahoma" w:cs="Tahoma"/>
                <w:b/>
                <w:bCs/>
                <w:sz w:val="20"/>
                <w:szCs w:val="20"/>
                <w:lang w:val="en-GB"/>
              </w:rPr>
              <w:t>13.508.496,78</w:t>
            </w:r>
          </w:p>
        </w:tc>
      </w:tr>
    </w:tbl>
    <w:p w14:paraId="63E87A12" w14:textId="77777777" w:rsidR="00FA506B" w:rsidRPr="008540FF" w:rsidRDefault="00FA506B" w:rsidP="00FA506B">
      <w:pPr>
        <w:widowControl w:val="0"/>
        <w:spacing w:after="0" w:line="240" w:lineRule="auto"/>
        <w:rPr>
          <w:rFonts w:ascii="News Gothic Std" w:hAnsi="News Gothic Std"/>
          <w:lang w:val="nl-BE"/>
        </w:rPr>
      </w:pPr>
    </w:p>
    <w:p w14:paraId="5B4ABC91" w14:textId="77777777" w:rsidR="00FA506B" w:rsidRPr="00D46267" w:rsidRDefault="00FA506B" w:rsidP="00FA506B">
      <w:pPr>
        <w:widowControl w:val="0"/>
        <w:spacing w:after="0" w:line="240" w:lineRule="auto"/>
        <w:jc w:val="both"/>
        <w:rPr>
          <w:rFonts w:ascii="Tahoma" w:eastAsia="Tahoma" w:hAnsi="Tahoma" w:cs="Tahoma"/>
          <w:sz w:val="20"/>
          <w:szCs w:val="20"/>
          <w:lang w:val="nl-BE"/>
        </w:rPr>
      </w:pPr>
      <w:r w:rsidRPr="00D46267">
        <w:rPr>
          <w:rFonts w:ascii="Tahoma" w:eastAsia="Tahoma" w:hAnsi="Tahoma" w:cs="Tahoma"/>
          <w:sz w:val="20"/>
          <w:szCs w:val="20"/>
          <w:lang w:val="nl-BE"/>
        </w:rPr>
        <w:t xml:space="preserve">Bij deze uitgaven, worden nog de uitgaven van de internationale verdragen bijgevoegd.  Deze bedragen € </w:t>
      </w:r>
      <w:bookmarkStart w:id="3" w:name="_Hlk166837528"/>
      <w:r w:rsidRPr="00301B9C">
        <w:rPr>
          <w:rFonts w:ascii="Tahoma" w:eastAsia="Tahoma" w:hAnsi="Tahoma" w:cs="Tahoma"/>
          <w:sz w:val="20"/>
          <w:szCs w:val="20"/>
          <w:lang w:val="nl-NL"/>
        </w:rPr>
        <w:t>253.824,08</w:t>
      </w:r>
      <w:bookmarkEnd w:id="3"/>
      <w:r w:rsidRPr="00D46267">
        <w:rPr>
          <w:rFonts w:ascii="Tahoma" w:eastAsia="Tahoma" w:hAnsi="Tahoma" w:cs="Tahoma"/>
          <w:sz w:val="20"/>
          <w:szCs w:val="20"/>
          <w:lang w:val="nl-BE"/>
        </w:rPr>
        <w:t xml:space="preserve">. </w:t>
      </w:r>
    </w:p>
    <w:p w14:paraId="5D30FF4F" w14:textId="77777777" w:rsidR="00FA506B" w:rsidRPr="00D46267" w:rsidRDefault="00FA506B" w:rsidP="00FA506B">
      <w:pPr>
        <w:widowControl w:val="0"/>
        <w:spacing w:after="0" w:line="240" w:lineRule="auto"/>
        <w:jc w:val="both"/>
        <w:rPr>
          <w:rFonts w:ascii="Tahoma" w:eastAsia="Tahoma" w:hAnsi="Tahoma" w:cs="Tahoma"/>
          <w:sz w:val="20"/>
          <w:szCs w:val="20"/>
          <w:lang w:val="nl-BE"/>
        </w:rPr>
      </w:pPr>
    </w:p>
    <w:p w14:paraId="3BBF6479" w14:textId="77777777" w:rsidR="00FA506B" w:rsidRPr="00301B9C" w:rsidRDefault="00FA506B" w:rsidP="00FA506B">
      <w:pPr>
        <w:widowControl w:val="0"/>
        <w:spacing w:after="0" w:line="240" w:lineRule="auto"/>
        <w:jc w:val="both"/>
        <w:rPr>
          <w:rFonts w:ascii="Tahoma" w:eastAsia="Tahoma" w:hAnsi="Tahoma" w:cs="Tahoma"/>
          <w:sz w:val="20"/>
          <w:szCs w:val="20"/>
          <w:lang w:val="nl-BE"/>
        </w:rPr>
      </w:pPr>
      <w:r w:rsidRPr="00301B9C">
        <w:rPr>
          <w:rFonts w:ascii="Tahoma" w:eastAsia="Tahoma" w:hAnsi="Tahoma" w:cs="Tahoma"/>
          <w:sz w:val="20"/>
          <w:szCs w:val="20"/>
          <w:lang w:val="nl-BE"/>
        </w:rPr>
        <w:t xml:space="preserve">De administratiekosten voor de verwerking van deze </w:t>
      </w:r>
      <w:r w:rsidRPr="00D46267">
        <w:rPr>
          <w:rFonts w:ascii="Tahoma" w:eastAsia="Tahoma" w:hAnsi="Tahoma" w:cs="Tahoma"/>
          <w:sz w:val="20"/>
          <w:szCs w:val="20"/>
          <w:lang w:val="nl-BE"/>
        </w:rPr>
        <w:t xml:space="preserve">uitgaven lopen op tot </w:t>
      </w:r>
      <w:r w:rsidRPr="00301B9C">
        <w:rPr>
          <w:rFonts w:ascii="Tahoma" w:eastAsia="Tahoma" w:hAnsi="Tahoma" w:cs="Tahoma"/>
          <w:sz w:val="20"/>
          <w:szCs w:val="20"/>
          <w:lang w:val="nl-BE"/>
        </w:rPr>
        <w:t>€ 479.564,98, waarvan € 5.317,00 moet worden afgetrokken na de herberekening van de administratiekosten voor 2023.</w:t>
      </w:r>
    </w:p>
    <w:p w14:paraId="387E4994" w14:textId="77777777" w:rsidR="00FA506B" w:rsidRPr="00301B9C" w:rsidRDefault="00FA506B" w:rsidP="00FA506B">
      <w:pPr>
        <w:widowControl w:val="0"/>
        <w:spacing w:after="0" w:line="240" w:lineRule="auto"/>
        <w:jc w:val="both"/>
        <w:rPr>
          <w:rFonts w:ascii="Tahoma" w:eastAsia="Tahoma" w:hAnsi="Tahoma" w:cs="Tahoma"/>
          <w:sz w:val="20"/>
          <w:szCs w:val="20"/>
          <w:lang w:val="nl-BE"/>
        </w:rPr>
      </w:pPr>
    </w:p>
    <w:p w14:paraId="5FD98183" w14:textId="5BE7FC97" w:rsidR="00FA506B" w:rsidRDefault="00FA506B" w:rsidP="00FA506B">
      <w:pPr>
        <w:widowControl w:val="0"/>
        <w:spacing w:after="0" w:line="240" w:lineRule="auto"/>
        <w:jc w:val="both"/>
        <w:rPr>
          <w:rFonts w:ascii="Tahoma" w:eastAsia="Tahoma" w:hAnsi="Tahoma" w:cs="Tahoma"/>
          <w:sz w:val="20"/>
          <w:szCs w:val="20"/>
          <w:lang w:val="nl-BE"/>
        </w:rPr>
      </w:pPr>
      <w:r w:rsidRPr="00301B9C">
        <w:rPr>
          <w:rFonts w:ascii="Tahoma" w:eastAsia="Tahoma" w:hAnsi="Tahoma" w:cs="Tahoma"/>
          <w:sz w:val="20"/>
          <w:szCs w:val="20"/>
          <w:lang w:val="nl-BE"/>
        </w:rPr>
        <w:t xml:space="preserve">De </w:t>
      </w:r>
      <w:r w:rsidR="00250F40" w:rsidRPr="00D05D3A">
        <w:rPr>
          <w:rFonts w:ascii="Tahoma" w:eastAsia="Tahoma" w:hAnsi="Tahoma" w:cs="Tahoma"/>
          <w:sz w:val="20"/>
          <w:szCs w:val="20"/>
          <w:lang w:val="nl-BE"/>
        </w:rPr>
        <w:t>responsabiliser</w:t>
      </w:r>
      <w:r w:rsidRPr="00D05D3A">
        <w:rPr>
          <w:rFonts w:ascii="Tahoma" w:eastAsia="Tahoma" w:hAnsi="Tahoma" w:cs="Tahoma"/>
          <w:sz w:val="20"/>
          <w:szCs w:val="20"/>
          <w:lang w:val="nl-BE"/>
        </w:rPr>
        <w:t>ing</w:t>
      </w:r>
      <w:r w:rsidRPr="00301B9C">
        <w:rPr>
          <w:rFonts w:ascii="Tahoma" w:eastAsia="Tahoma" w:hAnsi="Tahoma" w:cs="Tahoma"/>
          <w:sz w:val="20"/>
          <w:szCs w:val="20"/>
          <w:lang w:val="nl-BE"/>
        </w:rPr>
        <w:t xml:space="preserve"> over het jaar 2022 had ook een impact op het bedrag van onze administratiekosten, aangezien we in 2024 een bedrag van € 686,92 moesten terugbetalen met betrekking tot het variabele deel van onze administratiekosten van 2022.</w:t>
      </w:r>
    </w:p>
    <w:p w14:paraId="364A7B1F" w14:textId="77777777" w:rsidR="00FA506B" w:rsidRPr="00D46267" w:rsidRDefault="00FA506B" w:rsidP="00FA506B">
      <w:pPr>
        <w:widowControl w:val="0"/>
        <w:spacing w:after="0" w:line="240" w:lineRule="auto"/>
        <w:jc w:val="both"/>
        <w:rPr>
          <w:rFonts w:ascii="Tahoma" w:eastAsia="Tahoma" w:hAnsi="Tahoma" w:cs="Tahoma"/>
          <w:sz w:val="20"/>
          <w:szCs w:val="20"/>
          <w:lang w:val="nl-BE"/>
        </w:rPr>
      </w:pPr>
    </w:p>
    <w:p w14:paraId="626229C1" w14:textId="77777777" w:rsidR="00FA506B" w:rsidRPr="00D46267" w:rsidRDefault="00FA506B" w:rsidP="00FA506B">
      <w:pPr>
        <w:widowControl w:val="0"/>
        <w:spacing w:after="0" w:line="240" w:lineRule="auto"/>
        <w:jc w:val="both"/>
        <w:rPr>
          <w:rFonts w:ascii="Tahoma" w:eastAsia="Tahoma" w:hAnsi="Tahoma" w:cs="Tahoma"/>
          <w:sz w:val="20"/>
          <w:szCs w:val="20"/>
          <w:lang w:val="nl-BE"/>
        </w:rPr>
      </w:pPr>
      <w:r w:rsidRPr="00D46267">
        <w:rPr>
          <w:rFonts w:ascii="Tahoma" w:eastAsia="Tahoma" w:hAnsi="Tahoma" w:cs="Tahoma"/>
          <w:sz w:val="20"/>
          <w:szCs w:val="20"/>
          <w:lang w:val="nl-BE"/>
        </w:rPr>
        <w:t xml:space="preserve">Het boni van de administratiekosten </w:t>
      </w:r>
      <w:r>
        <w:rPr>
          <w:rFonts w:ascii="Tahoma" w:eastAsia="Tahoma" w:hAnsi="Tahoma" w:cs="Tahoma"/>
          <w:sz w:val="20"/>
          <w:szCs w:val="20"/>
          <w:lang w:val="nl-BE"/>
        </w:rPr>
        <w:t xml:space="preserve">2024 </w:t>
      </w:r>
      <w:r w:rsidRPr="00D46267">
        <w:rPr>
          <w:rFonts w:ascii="Tahoma" w:eastAsia="Tahoma" w:hAnsi="Tahoma" w:cs="Tahoma"/>
          <w:sz w:val="20"/>
          <w:szCs w:val="20"/>
          <w:lang w:val="nl-BE"/>
        </w:rPr>
        <w:t xml:space="preserve">bedraagt € </w:t>
      </w:r>
      <w:bookmarkStart w:id="4" w:name="_Hlk166837555"/>
      <w:r w:rsidRPr="00301B9C">
        <w:rPr>
          <w:rFonts w:ascii="Tahoma" w:eastAsia="Tahoma" w:hAnsi="Tahoma" w:cs="Tahoma"/>
          <w:sz w:val="20"/>
          <w:szCs w:val="20"/>
          <w:lang w:val="nl-NL"/>
        </w:rPr>
        <w:t>86.684,97</w:t>
      </w:r>
      <w:bookmarkEnd w:id="4"/>
      <w:r w:rsidRPr="00D46267">
        <w:rPr>
          <w:rFonts w:ascii="Tahoma" w:eastAsia="Tahoma" w:hAnsi="Tahoma" w:cs="Tahoma"/>
          <w:sz w:val="20"/>
          <w:szCs w:val="20"/>
          <w:lang w:val="nl-BE"/>
        </w:rPr>
        <w:t>.</w:t>
      </w:r>
    </w:p>
    <w:p w14:paraId="6AE8B49E" w14:textId="77777777" w:rsidR="00FA506B" w:rsidRPr="00D74436" w:rsidRDefault="00FA506B" w:rsidP="00FA506B">
      <w:pPr>
        <w:rPr>
          <w:lang w:val="nl-BE"/>
        </w:rPr>
      </w:pPr>
    </w:p>
    <w:p w14:paraId="0E0B8535" w14:textId="3C0FBCD1" w:rsidR="00005C76" w:rsidRPr="006B4BDF" w:rsidRDefault="00D01700" w:rsidP="00E36B3C">
      <w:pPr>
        <w:widowControl w:val="0"/>
        <w:spacing w:after="0" w:line="240" w:lineRule="auto"/>
        <w:rPr>
          <w:rFonts w:ascii="Tahoma" w:eastAsia="Times New Roman" w:hAnsi="Tahoma" w:cs="Tahoma"/>
          <w:spacing w:val="-9"/>
          <w:sz w:val="20"/>
          <w:szCs w:val="20"/>
          <w:lang w:val="nl-BE"/>
        </w:rPr>
      </w:pPr>
      <w:r w:rsidRPr="006B4BDF">
        <w:rPr>
          <w:rFonts w:ascii="Times New Roman" w:eastAsia="Times New Roman" w:hAnsi="Times New Roman"/>
          <w:b/>
          <w:i/>
          <w:spacing w:val="-5"/>
          <w:sz w:val="28"/>
          <w:szCs w:val="28"/>
          <w:lang w:val="nl-BE"/>
        </w:rPr>
        <w:t>Interne audit</w:t>
      </w:r>
    </w:p>
    <w:p w14:paraId="6B020623" w14:textId="77777777" w:rsidR="00AE2841" w:rsidRPr="006B4BDF" w:rsidRDefault="001B161E" w:rsidP="001B161E">
      <w:pPr>
        <w:spacing w:before="168" w:line="259" w:lineRule="exact"/>
        <w:jc w:val="both"/>
        <w:textAlignment w:val="baseline"/>
        <w:rPr>
          <w:rFonts w:ascii="Tahoma" w:eastAsia="Tahoma" w:hAnsi="Tahoma"/>
          <w:spacing w:val="3"/>
          <w:sz w:val="20"/>
          <w:szCs w:val="20"/>
          <w:lang w:val="nl-BE"/>
        </w:rPr>
      </w:pPr>
      <w:r w:rsidRPr="006B4BDF">
        <w:rPr>
          <w:rFonts w:ascii="Tahoma" w:eastAsia="Tahoma" w:hAnsi="Tahoma"/>
          <w:spacing w:val="3"/>
          <w:sz w:val="20"/>
          <w:szCs w:val="20"/>
          <w:lang w:val="nl-BE"/>
        </w:rPr>
        <w:t xml:space="preserve">Overeenkomstig de wet van 6 augustus 1990 heeft de </w:t>
      </w:r>
      <w:r w:rsidR="00AB227B" w:rsidRPr="006B4BDF">
        <w:rPr>
          <w:rFonts w:ascii="Tahoma" w:eastAsia="Tahoma" w:hAnsi="Tahoma"/>
          <w:spacing w:val="3"/>
          <w:sz w:val="20"/>
          <w:szCs w:val="20"/>
          <w:lang w:val="nl-BE"/>
        </w:rPr>
        <w:t>L</w:t>
      </w:r>
      <w:r w:rsidRPr="006B4BDF">
        <w:rPr>
          <w:rFonts w:ascii="Tahoma" w:eastAsia="Tahoma" w:hAnsi="Tahoma"/>
          <w:spacing w:val="3"/>
          <w:sz w:val="20"/>
          <w:szCs w:val="20"/>
          <w:lang w:val="nl-BE"/>
        </w:rPr>
        <w:t>andsbond</w:t>
      </w:r>
      <w:r w:rsidR="00AB227B" w:rsidRPr="006B4BDF">
        <w:rPr>
          <w:rFonts w:ascii="Tahoma" w:eastAsia="Tahoma" w:hAnsi="Tahoma"/>
          <w:spacing w:val="3"/>
          <w:sz w:val="20"/>
          <w:szCs w:val="20"/>
          <w:lang w:val="nl-BE"/>
        </w:rPr>
        <w:t xml:space="preserve"> van de Neutrale Ziekenfondsen (LNZ)</w:t>
      </w:r>
      <w:r w:rsidRPr="006B4BDF">
        <w:rPr>
          <w:rFonts w:ascii="Tahoma" w:eastAsia="Tahoma" w:hAnsi="Tahoma"/>
          <w:spacing w:val="3"/>
          <w:sz w:val="20"/>
          <w:szCs w:val="20"/>
          <w:lang w:val="nl-BE"/>
        </w:rPr>
        <w:t xml:space="preserve"> een systeem voor interne controle en een dienst interne audit ingevoerd. </w:t>
      </w:r>
    </w:p>
    <w:p w14:paraId="47B25C48" w14:textId="77777777" w:rsidR="001B161E" w:rsidRPr="006B4BDF" w:rsidRDefault="009328C0" w:rsidP="001B161E">
      <w:pPr>
        <w:spacing w:before="168" w:line="259" w:lineRule="exact"/>
        <w:jc w:val="both"/>
        <w:textAlignment w:val="baseline"/>
        <w:rPr>
          <w:rFonts w:ascii="Tahoma" w:eastAsia="Tahoma" w:hAnsi="Tahoma"/>
          <w:spacing w:val="3"/>
          <w:sz w:val="20"/>
          <w:szCs w:val="20"/>
          <w:lang w:val="nl-BE"/>
        </w:rPr>
      </w:pPr>
      <w:r w:rsidRPr="006B4BDF">
        <w:rPr>
          <w:rFonts w:ascii="Tahoma" w:eastAsia="Tahoma" w:hAnsi="Tahoma" w:cs="Tahoma"/>
          <w:sz w:val="20"/>
          <w:szCs w:val="20"/>
          <w:lang w:val="nl-BE"/>
        </w:rPr>
        <w:t>Het activiteitenveld van de interne audit van de LNZ breidt zich uit naar de RMOB</w:t>
      </w:r>
      <w:r w:rsidR="00AE2841" w:rsidRPr="006B4BDF">
        <w:rPr>
          <w:rFonts w:ascii="Tahoma" w:eastAsia="Tahoma" w:hAnsi="Tahoma" w:cs="Tahoma"/>
          <w:sz w:val="20"/>
          <w:szCs w:val="20"/>
          <w:lang w:val="nl-BE"/>
        </w:rPr>
        <w:t xml:space="preserve">. </w:t>
      </w:r>
      <w:r w:rsidR="001B161E" w:rsidRPr="006B4BDF">
        <w:rPr>
          <w:rFonts w:ascii="Tahoma" w:eastAsia="Tahoma" w:hAnsi="Tahoma"/>
          <w:spacing w:val="3"/>
          <w:sz w:val="20"/>
          <w:szCs w:val="20"/>
          <w:lang w:val="nl-BE"/>
        </w:rPr>
        <w:t>Interne audit is een onafhankelijke en op objectieve wijze zekerheid verstrekkende en raadgevende activiteit. Zij helpt een organisatie bij het realiseren van haar doelstellingen door, via een systematische en gedisciplineerde aanpak, de doeltreffendheid van het risico- en controlebeheer en de beleidsprocessen te evalueren en te verbeteren.</w:t>
      </w:r>
    </w:p>
    <w:p w14:paraId="208B21D5" w14:textId="77777777" w:rsidR="001B161E" w:rsidRPr="006B4BDF" w:rsidRDefault="001B161E" w:rsidP="001B161E">
      <w:pPr>
        <w:spacing w:before="266" w:line="259" w:lineRule="exact"/>
        <w:ind w:right="144"/>
        <w:jc w:val="both"/>
        <w:textAlignment w:val="baseline"/>
        <w:rPr>
          <w:rFonts w:ascii="Tahoma" w:eastAsia="Tahoma" w:hAnsi="Tahoma"/>
          <w:sz w:val="20"/>
          <w:szCs w:val="20"/>
          <w:lang w:val="nl-BE"/>
        </w:rPr>
      </w:pPr>
      <w:r w:rsidRPr="006B4BDF">
        <w:rPr>
          <w:rFonts w:ascii="Tahoma" w:eastAsia="Tahoma" w:hAnsi="Tahoma"/>
          <w:sz w:val="20"/>
          <w:szCs w:val="20"/>
          <w:lang w:val="nl-BE"/>
        </w:rPr>
        <w:t>De hoofdopdracht van de interne auditdienst bestaat uit het onderzoek naar het bestaan van controlemaatregelen en de evaluatie van de goede werking, van het adequate karakter en de efficiëntie van de interne controle.</w:t>
      </w:r>
    </w:p>
    <w:p w14:paraId="149D9C88" w14:textId="4EB477BD" w:rsidR="001B161E" w:rsidRPr="006B4BDF" w:rsidRDefault="001B161E" w:rsidP="001B161E">
      <w:pPr>
        <w:spacing w:before="266" w:line="259" w:lineRule="exact"/>
        <w:jc w:val="both"/>
        <w:textAlignment w:val="baseline"/>
        <w:rPr>
          <w:rFonts w:ascii="Tahoma" w:eastAsia="Tahoma" w:hAnsi="Tahoma"/>
          <w:spacing w:val="2"/>
          <w:sz w:val="20"/>
          <w:szCs w:val="20"/>
          <w:lang w:val="nl-BE"/>
        </w:rPr>
      </w:pPr>
      <w:r w:rsidRPr="006B4BDF">
        <w:rPr>
          <w:rFonts w:ascii="Tahoma" w:eastAsia="Tahoma" w:hAnsi="Tahoma"/>
          <w:spacing w:val="2"/>
          <w:sz w:val="20"/>
          <w:szCs w:val="20"/>
          <w:lang w:val="nl-BE"/>
        </w:rPr>
        <w:t xml:space="preserve">Interne audit kan gemandateerd worden door </w:t>
      </w:r>
      <w:r w:rsidR="00DB417B">
        <w:rPr>
          <w:rFonts w:ascii="Tahoma" w:eastAsia="Tahoma" w:hAnsi="Tahoma"/>
          <w:spacing w:val="2"/>
          <w:sz w:val="20"/>
          <w:szCs w:val="20"/>
          <w:lang w:val="nl-BE"/>
        </w:rPr>
        <w:t>het auditcomité</w:t>
      </w:r>
      <w:r w:rsidRPr="006B4BDF">
        <w:rPr>
          <w:rFonts w:ascii="Tahoma" w:eastAsia="Tahoma" w:hAnsi="Tahoma"/>
          <w:spacing w:val="2"/>
          <w:sz w:val="20"/>
          <w:szCs w:val="20"/>
          <w:lang w:val="nl-BE"/>
        </w:rPr>
        <w:t xml:space="preserve"> om de systemen van risicobeheer, de controlesystemen en het deugdelijk bestuur (corporate </w:t>
      </w:r>
      <w:proofErr w:type="spellStart"/>
      <w:r w:rsidRPr="006B4BDF">
        <w:rPr>
          <w:rFonts w:ascii="Tahoma" w:eastAsia="Tahoma" w:hAnsi="Tahoma"/>
          <w:spacing w:val="2"/>
          <w:sz w:val="20"/>
          <w:szCs w:val="20"/>
          <w:lang w:val="nl-BE"/>
        </w:rPr>
        <w:t>governance</w:t>
      </w:r>
      <w:proofErr w:type="spellEnd"/>
      <w:r w:rsidRPr="006B4BDF">
        <w:rPr>
          <w:rFonts w:ascii="Tahoma" w:eastAsia="Tahoma" w:hAnsi="Tahoma"/>
          <w:spacing w:val="2"/>
          <w:sz w:val="20"/>
          <w:szCs w:val="20"/>
          <w:lang w:val="nl-BE"/>
        </w:rPr>
        <w:t>) te evalueren en zijn bijdrage te leveren aan de verbetering daarvan.</w:t>
      </w:r>
    </w:p>
    <w:p w14:paraId="7D8AD110" w14:textId="77777777" w:rsidR="00005C76" w:rsidRPr="006B4BDF" w:rsidRDefault="001B161E" w:rsidP="004C72C4">
      <w:pPr>
        <w:spacing w:before="305" w:line="212" w:lineRule="exact"/>
        <w:jc w:val="both"/>
        <w:textAlignment w:val="baseline"/>
        <w:rPr>
          <w:rFonts w:ascii="Tahoma" w:eastAsia="Tahoma" w:hAnsi="Tahoma"/>
          <w:spacing w:val="1"/>
          <w:sz w:val="20"/>
          <w:szCs w:val="20"/>
          <w:lang w:val="nl-BE"/>
        </w:rPr>
      </w:pPr>
      <w:r w:rsidRPr="006B4BDF">
        <w:rPr>
          <w:rFonts w:ascii="Tahoma" w:eastAsia="Tahoma" w:hAnsi="Tahoma"/>
          <w:spacing w:val="1"/>
          <w:sz w:val="20"/>
          <w:szCs w:val="20"/>
          <w:lang w:val="nl-BE"/>
        </w:rPr>
        <w:t>De interne controle valt onder de</w:t>
      </w:r>
      <w:r w:rsidR="004C72C4" w:rsidRPr="006B4BDF">
        <w:rPr>
          <w:rFonts w:ascii="Tahoma" w:eastAsia="Tahoma" w:hAnsi="Tahoma"/>
          <w:spacing w:val="1"/>
          <w:sz w:val="20"/>
          <w:szCs w:val="20"/>
          <w:lang w:val="nl-BE"/>
        </w:rPr>
        <w:t xml:space="preserve"> </w:t>
      </w:r>
      <w:r w:rsidRPr="006B4BDF">
        <w:rPr>
          <w:rFonts w:ascii="Tahoma" w:eastAsia="Tahoma" w:hAnsi="Tahoma"/>
          <w:sz w:val="20"/>
          <w:szCs w:val="20"/>
          <w:lang w:val="nl-BE"/>
        </w:rPr>
        <w:t xml:space="preserve">verantwoordelijkheid van de effectieve leiding van de </w:t>
      </w:r>
      <w:r w:rsidR="004C72C4" w:rsidRPr="006B4BDF">
        <w:rPr>
          <w:rFonts w:ascii="Tahoma" w:eastAsia="Tahoma" w:hAnsi="Tahoma"/>
          <w:sz w:val="20"/>
          <w:szCs w:val="20"/>
          <w:lang w:val="nl-BE"/>
        </w:rPr>
        <w:t>RMOB</w:t>
      </w:r>
      <w:r w:rsidR="00005C76" w:rsidRPr="006B4BDF">
        <w:rPr>
          <w:rFonts w:ascii="Tahoma" w:eastAsia="Tahoma" w:hAnsi="Tahoma" w:cs="Tahoma"/>
          <w:sz w:val="20"/>
          <w:szCs w:val="20"/>
          <w:lang w:val="nl-BE"/>
        </w:rPr>
        <w:t>.</w:t>
      </w:r>
    </w:p>
    <w:p w14:paraId="363430DA" w14:textId="77777777" w:rsidR="00FE2E5F" w:rsidRPr="006B4BDF" w:rsidRDefault="00C573EE" w:rsidP="00B82E74">
      <w:pPr>
        <w:spacing w:line="213" w:lineRule="exact"/>
        <w:jc w:val="both"/>
        <w:textAlignment w:val="baseline"/>
        <w:rPr>
          <w:rFonts w:ascii="Tahoma" w:eastAsia="Tahoma" w:hAnsi="Tahoma"/>
          <w:color w:val="404042"/>
          <w:spacing w:val="3"/>
          <w:sz w:val="20"/>
          <w:szCs w:val="20"/>
          <w:lang w:val="nl-BE"/>
        </w:rPr>
      </w:pPr>
      <w:r w:rsidRPr="006B4BDF">
        <w:rPr>
          <w:rFonts w:ascii="Tahoma" w:eastAsia="Tahoma" w:hAnsi="Tahoma"/>
          <w:color w:val="404042"/>
          <w:spacing w:val="3"/>
          <w:sz w:val="20"/>
          <w:szCs w:val="20"/>
          <w:lang w:val="nl-BE"/>
        </w:rPr>
        <w:br w:type="page"/>
      </w:r>
      <w:r w:rsidR="00872CE5" w:rsidRPr="006B4BDF">
        <w:rPr>
          <w:rFonts w:ascii="Tahoma" w:eastAsia="Tahoma" w:hAnsi="Tahoma"/>
          <w:color w:val="404042"/>
          <w:sz w:val="20"/>
          <w:szCs w:val="20"/>
          <w:lang w:val="nl-BE"/>
        </w:rPr>
        <w:t>De aspecten die worden nagegaan, bevatten bijvoorbeeld het volgende</w:t>
      </w:r>
      <w:r w:rsidR="00FE2E5F" w:rsidRPr="006B4BDF">
        <w:rPr>
          <w:rFonts w:ascii="Tahoma" w:eastAsia="Tahoma" w:hAnsi="Tahoma"/>
          <w:color w:val="404042"/>
          <w:spacing w:val="3"/>
          <w:sz w:val="20"/>
          <w:szCs w:val="20"/>
          <w:lang w:val="nl-BE"/>
        </w:rPr>
        <w:t>:</w:t>
      </w:r>
    </w:p>
    <w:p w14:paraId="0B42FB8E" w14:textId="6F63698E"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sz w:val="20"/>
          <w:szCs w:val="20"/>
          <w:lang w:val="nl-BE"/>
        </w:rPr>
      </w:pPr>
      <w:r w:rsidRPr="006B4BDF">
        <w:rPr>
          <w:rFonts w:ascii="Tahoma" w:eastAsia="Tahoma" w:hAnsi="Tahoma"/>
          <w:sz w:val="20"/>
          <w:szCs w:val="20"/>
          <w:lang w:val="nl-BE"/>
        </w:rPr>
        <w:t xml:space="preserve">de geschiktheid en doeltreffendheid van het beheer van de strategische, operationele en </w:t>
      </w:r>
      <w:r w:rsidR="00352BC9" w:rsidRPr="006B4BDF">
        <w:rPr>
          <w:rFonts w:ascii="Tahoma" w:eastAsia="Tahoma" w:hAnsi="Tahoma"/>
          <w:sz w:val="20"/>
          <w:szCs w:val="20"/>
          <w:lang w:val="nl-BE"/>
        </w:rPr>
        <w:t>financiële</w:t>
      </w:r>
      <w:r w:rsidRPr="006B4BDF">
        <w:rPr>
          <w:rFonts w:ascii="Tahoma" w:eastAsia="Tahoma" w:hAnsi="Tahoma"/>
          <w:sz w:val="20"/>
          <w:szCs w:val="20"/>
          <w:lang w:val="nl-BE"/>
        </w:rPr>
        <w:t xml:space="preserve"> risico’s;</w:t>
      </w:r>
    </w:p>
    <w:p w14:paraId="23B940B1" w14:textId="76CB6FDB"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sz w:val="20"/>
          <w:szCs w:val="20"/>
          <w:lang w:val="nl-BE"/>
        </w:rPr>
      </w:pPr>
      <w:r w:rsidRPr="006B4BDF">
        <w:rPr>
          <w:rFonts w:ascii="Tahoma" w:eastAsia="Tahoma" w:hAnsi="Tahoma"/>
          <w:sz w:val="20"/>
          <w:szCs w:val="20"/>
          <w:lang w:val="nl-BE"/>
        </w:rPr>
        <w:t xml:space="preserve">de betrouwbaarheid en de integriteit van de boekhoudkundige gegevens en andere </w:t>
      </w:r>
      <w:r w:rsidR="00FF0BDF" w:rsidRPr="006B4BDF">
        <w:rPr>
          <w:rFonts w:ascii="Tahoma" w:eastAsia="Tahoma" w:hAnsi="Tahoma"/>
          <w:sz w:val="20"/>
          <w:szCs w:val="20"/>
          <w:lang w:val="nl-BE"/>
        </w:rPr>
        <w:t>essentiële</w:t>
      </w:r>
      <w:r w:rsidRPr="006B4BDF">
        <w:rPr>
          <w:rFonts w:ascii="Tahoma" w:eastAsia="Tahoma" w:hAnsi="Tahoma"/>
          <w:sz w:val="20"/>
          <w:szCs w:val="20"/>
          <w:lang w:val="nl-BE"/>
        </w:rPr>
        <w:t xml:space="preserve"> informatie (algemeen gezien, zonder deel te nemen aan het nazicht van de halfjaarlijkse rekeningen, de jaarrekeningen of de geconsolideerde rekeningen);</w:t>
      </w:r>
    </w:p>
    <w:p w14:paraId="14F3926E" w14:textId="0BD06937"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sz w:val="20"/>
          <w:szCs w:val="20"/>
          <w:lang w:val="nl-BE"/>
        </w:rPr>
      </w:pPr>
      <w:r w:rsidRPr="006B4BDF">
        <w:rPr>
          <w:rFonts w:ascii="Tahoma" w:eastAsia="Tahoma" w:hAnsi="Tahoma"/>
          <w:sz w:val="20"/>
          <w:szCs w:val="20"/>
          <w:lang w:val="nl-BE"/>
        </w:rPr>
        <w:t xml:space="preserve">de doeltreffendheid en de </w:t>
      </w:r>
      <w:r w:rsidR="00FF0BDF" w:rsidRPr="006B4BDF">
        <w:rPr>
          <w:rFonts w:ascii="Tahoma" w:eastAsia="Tahoma" w:hAnsi="Tahoma"/>
          <w:sz w:val="20"/>
          <w:szCs w:val="20"/>
          <w:lang w:val="nl-BE"/>
        </w:rPr>
        <w:t>efficiëntie</w:t>
      </w:r>
      <w:r w:rsidRPr="006B4BDF">
        <w:rPr>
          <w:rFonts w:ascii="Tahoma" w:eastAsia="Tahoma" w:hAnsi="Tahoma"/>
          <w:sz w:val="20"/>
          <w:szCs w:val="20"/>
          <w:lang w:val="nl-BE"/>
        </w:rPr>
        <w:t xml:space="preserve"> van de operationele processen;</w:t>
      </w:r>
    </w:p>
    <w:p w14:paraId="5F454E6A" w14:textId="06E6EC5B"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sz w:val="20"/>
          <w:szCs w:val="20"/>
          <w:lang w:val="nl-BE"/>
        </w:rPr>
      </w:pPr>
      <w:r w:rsidRPr="006B4BDF">
        <w:rPr>
          <w:rFonts w:ascii="Tahoma" w:eastAsia="Tahoma" w:hAnsi="Tahoma"/>
          <w:sz w:val="20"/>
          <w:szCs w:val="20"/>
          <w:lang w:val="nl-BE"/>
        </w:rPr>
        <w:t xml:space="preserve">de doeltreffendheid en de </w:t>
      </w:r>
      <w:r w:rsidR="00FF0BDF" w:rsidRPr="006B4BDF">
        <w:rPr>
          <w:rFonts w:ascii="Tahoma" w:eastAsia="Tahoma" w:hAnsi="Tahoma"/>
          <w:sz w:val="20"/>
          <w:szCs w:val="20"/>
          <w:lang w:val="nl-BE"/>
        </w:rPr>
        <w:t>efficiëntie</w:t>
      </w:r>
      <w:r w:rsidRPr="006B4BDF">
        <w:rPr>
          <w:rFonts w:ascii="Tahoma" w:eastAsia="Tahoma" w:hAnsi="Tahoma"/>
          <w:sz w:val="20"/>
          <w:szCs w:val="20"/>
          <w:lang w:val="nl-BE"/>
        </w:rPr>
        <w:t xml:space="preserve"> van de bescherming van het patrimonium;</w:t>
      </w:r>
    </w:p>
    <w:p w14:paraId="00DE2B27" w14:textId="77777777"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color w:val="404042"/>
          <w:sz w:val="20"/>
          <w:szCs w:val="20"/>
          <w:lang w:val="nl-BE"/>
        </w:rPr>
      </w:pPr>
      <w:r w:rsidRPr="006B4BDF">
        <w:rPr>
          <w:rFonts w:ascii="Tahoma" w:eastAsia="Tahoma" w:hAnsi="Tahoma"/>
          <w:color w:val="404042"/>
          <w:sz w:val="20"/>
          <w:szCs w:val="20"/>
          <w:lang w:val="nl-BE"/>
        </w:rPr>
        <w:t>De continuïteit en betrouwbaarheid van de elektronische informatiesystemen (door informatie-uitwisseling met de revisor);</w:t>
      </w:r>
    </w:p>
    <w:p w14:paraId="662A2732" w14:textId="77777777"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color w:val="404042"/>
          <w:sz w:val="20"/>
          <w:szCs w:val="20"/>
          <w:lang w:val="nl-BE"/>
        </w:rPr>
      </w:pPr>
      <w:r w:rsidRPr="006B4BDF">
        <w:rPr>
          <w:rFonts w:ascii="Tahoma" w:eastAsia="Tahoma" w:hAnsi="Tahoma"/>
          <w:color w:val="404042"/>
          <w:sz w:val="20"/>
          <w:szCs w:val="20"/>
          <w:lang w:val="nl-BE"/>
        </w:rPr>
        <w:t>Het respect van de interne – en externe regels (bijvoorbeeld wetten, reglementen, interne richtlijnen);</w:t>
      </w:r>
    </w:p>
    <w:p w14:paraId="7A2E938F" w14:textId="77777777"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color w:val="404042"/>
          <w:sz w:val="20"/>
          <w:szCs w:val="20"/>
          <w:lang w:val="nl-BE"/>
        </w:rPr>
      </w:pPr>
      <w:r w:rsidRPr="006B4BDF">
        <w:rPr>
          <w:rFonts w:ascii="Tahoma" w:eastAsia="Tahoma" w:hAnsi="Tahoma"/>
          <w:color w:val="404042"/>
          <w:sz w:val="20"/>
          <w:szCs w:val="20"/>
          <w:lang w:val="nl-BE"/>
        </w:rPr>
        <w:t xml:space="preserve">de doeltreffendheid van het deugdelijk bestuur (corporate </w:t>
      </w:r>
      <w:proofErr w:type="spellStart"/>
      <w:r w:rsidRPr="006B4BDF">
        <w:rPr>
          <w:rFonts w:ascii="Tahoma" w:eastAsia="Tahoma" w:hAnsi="Tahoma"/>
          <w:color w:val="404042"/>
          <w:sz w:val="20"/>
          <w:szCs w:val="20"/>
          <w:lang w:val="nl-BE"/>
        </w:rPr>
        <w:t>governance</w:t>
      </w:r>
      <w:proofErr w:type="spellEnd"/>
      <w:r w:rsidRPr="006B4BDF">
        <w:rPr>
          <w:rFonts w:ascii="Tahoma" w:eastAsia="Tahoma" w:hAnsi="Tahoma"/>
          <w:color w:val="404042"/>
          <w:sz w:val="20"/>
          <w:szCs w:val="20"/>
          <w:lang w:val="nl-BE"/>
        </w:rPr>
        <w:t>);</w:t>
      </w:r>
    </w:p>
    <w:p w14:paraId="67DFDDEB" w14:textId="77777777"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color w:val="404042"/>
          <w:sz w:val="20"/>
          <w:szCs w:val="20"/>
          <w:lang w:val="nl-BE"/>
        </w:rPr>
      </w:pPr>
      <w:r w:rsidRPr="006B4BDF">
        <w:rPr>
          <w:rFonts w:ascii="Tahoma" w:eastAsia="Tahoma" w:hAnsi="Tahoma"/>
          <w:color w:val="404042"/>
          <w:sz w:val="20"/>
          <w:szCs w:val="20"/>
          <w:lang w:val="nl-BE"/>
        </w:rPr>
        <w:t>de controle op de preventie, de opsporing en de verwerking van fraude;</w:t>
      </w:r>
    </w:p>
    <w:p w14:paraId="12515BB6" w14:textId="2AF4DA98" w:rsidR="00872CE5" w:rsidRPr="006B4BDF" w:rsidRDefault="00872CE5" w:rsidP="006E6839">
      <w:pPr>
        <w:numPr>
          <w:ilvl w:val="0"/>
          <w:numId w:val="13"/>
        </w:numPr>
        <w:spacing w:before="38" w:after="120" w:line="261" w:lineRule="exact"/>
        <w:ind w:left="431" w:hanging="221"/>
        <w:jc w:val="both"/>
        <w:textAlignment w:val="baseline"/>
        <w:rPr>
          <w:rFonts w:ascii="Tahoma" w:eastAsia="Tahoma" w:hAnsi="Tahoma"/>
          <w:color w:val="404042"/>
          <w:sz w:val="20"/>
          <w:szCs w:val="20"/>
          <w:lang w:val="nl-BE"/>
        </w:rPr>
      </w:pPr>
      <w:r w:rsidRPr="006B4BDF">
        <w:rPr>
          <w:rFonts w:ascii="Tahoma" w:eastAsia="Tahoma" w:hAnsi="Tahoma"/>
          <w:color w:val="404042"/>
          <w:sz w:val="20"/>
          <w:szCs w:val="20"/>
          <w:lang w:val="nl-BE"/>
        </w:rPr>
        <w:t xml:space="preserve">ad hoc aanvragen van het </w:t>
      </w:r>
      <w:r w:rsidR="006E09F9" w:rsidRPr="006B4BDF">
        <w:rPr>
          <w:rFonts w:ascii="Tahoma" w:eastAsia="Tahoma" w:hAnsi="Tahoma"/>
          <w:color w:val="404042"/>
          <w:sz w:val="20"/>
          <w:szCs w:val="20"/>
          <w:lang w:val="nl-BE"/>
        </w:rPr>
        <w:t>d</w:t>
      </w:r>
      <w:r w:rsidRPr="006B4BDF">
        <w:rPr>
          <w:rFonts w:ascii="Tahoma" w:eastAsia="Tahoma" w:hAnsi="Tahoma"/>
          <w:color w:val="404042"/>
          <w:sz w:val="20"/>
          <w:szCs w:val="20"/>
          <w:lang w:val="nl-BE"/>
        </w:rPr>
        <w:t xml:space="preserve">irectiecomité of het </w:t>
      </w:r>
      <w:r w:rsidR="006E09F9" w:rsidRPr="006B4BDF">
        <w:rPr>
          <w:rFonts w:ascii="Tahoma" w:eastAsia="Tahoma" w:hAnsi="Tahoma"/>
          <w:color w:val="404042"/>
          <w:sz w:val="20"/>
          <w:szCs w:val="20"/>
          <w:lang w:val="nl-BE"/>
        </w:rPr>
        <w:t>a</w:t>
      </w:r>
      <w:r w:rsidRPr="006B4BDF">
        <w:rPr>
          <w:rFonts w:ascii="Tahoma" w:eastAsia="Tahoma" w:hAnsi="Tahoma"/>
          <w:color w:val="404042"/>
          <w:sz w:val="20"/>
          <w:szCs w:val="20"/>
          <w:lang w:val="nl-BE"/>
        </w:rPr>
        <w:t>uditcomité;</w:t>
      </w:r>
    </w:p>
    <w:p w14:paraId="563818B4" w14:textId="77777777" w:rsidR="00FE2E5F" w:rsidRPr="006B4BDF" w:rsidRDefault="00872CE5" w:rsidP="00872CE5">
      <w:pPr>
        <w:numPr>
          <w:ilvl w:val="0"/>
          <w:numId w:val="13"/>
        </w:numPr>
        <w:spacing w:before="38" w:after="0" w:line="261" w:lineRule="exact"/>
        <w:ind w:left="426" w:right="-2" w:hanging="219"/>
        <w:jc w:val="both"/>
        <w:textAlignment w:val="baseline"/>
        <w:rPr>
          <w:rFonts w:ascii="Tahoma" w:eastAsia="Tahoma" w:hAnsi="Tahoma"/>
          <w:color w:val="404042"/>
          <w:spacing w:val="3"/>
          <w:sz w:val="20"/>
          <w:szCs w:val="20"/>
          <w:lang w:val="nl-BE"/>
        </w:rPr>
      </w:pPr>
      <w:r w:rsidRPr="006B4BDF">
        <w:rPr>
          <w:rFonts w:ascii="Tahoma" w:eastAsia="Tahoma" w:hAnsi="Tahoma"/>
          <w:color w:val="404042"/>
          <w:sz w:val="20"/>
          <w:szCs w:val="20"/>
          <w:lang w:val="nl-BE"/>
        </w:rPr>
        <w:t>Interne controles voor de belangrijkste risico’s binnen elke procedurebeschrijving worden uitgewerkt (beweging).</w:t>
      </w:r>
    </w:p>
    <w:p w14:paraId="41188516" w14:textId="77777777" w:rsidR="00B9217B" w:rsidRPr="006B4BDF" w:rsidRDefault="00B9217B" w:rsidP="00B82E74">
      <w:pPr>
        <w:spacing w:before="38" w:after="0" w:line="261" w:lineRule="exact"/>
        <w:ind w:left="207" w:right="576"/>
        <w:jc w:val="both"/>
        <w:textAlignment w:val="baseline"/>
        <w:rPr>
          <w:rFonts w:ascii="Tahoma" w:eastAsia="Tahoma" w:hAnsi="Tahoma"/>
          <w:color w:val="404042"/>
          <w:sz w:val="20"/>
          <w:szCs w:val="20"/>
          <w:lang w:val="nl-BE"/>
        </w:rPr>
      </w:pPr>
    </w:p>
    <w:p w14:paraId="465B822A" w14:textId="1B747DF5" w:rsidR="007D3690" w:rsidRPr="006B4BDF" w:rsidRDefault="007D3690" w:rsidP="007D3690">
      <w:pPr>
        <w:spacing w:line="259" w:lineRule="exact"/>
        <w:jc w:val="both"/>
        <w:textAlignment w:val="baseline"/>
        <w:rPr>
          <w:rFonts w:ascii="Tahoma" w:eastAsia="Tahoma" w:hAnsi="Tahoma" w:cs="Tahoma"/>
          <w:sz w:val="20"/>
          <w:szCs w:val="20"/>
          <w:lang w:val="nl-BE"/>
        </w:rPr>
      </w:pPr>
      <w:r w:rsidRPr="006B4BDF">
        <w:rPr>
          <w:rFonts w:ascii="Tahoma" w:eastAsia="Tahoma" w:hAnsi="Tahoma" w:cs="Tahoma"/>
          <w:sz w:val="20"/>
          <w:szCs w:val="20"/>
          <w:lang w:val="nl-BE"/>
        </w:rPr>
        <w:t xml:space="preserve">Dit alles wordt voorgelegd aan een </w:t>
      </w:r>
      <w:r w:rsidR="00F36724" w:rsidRPr="006B4BDF">
        <w:rPr>
          <w:rFonts w:ascii="Tahoma" w:eastAsia="Tahoma" w:hAnsi="Tahoma" w:cs="Tahoma"/>
          <w:sz w:val="20"/>
          <w:szCs w:val="20"/>
          <w:lang w:val="nl-BE"/>
        </w:rPr>
        <w:t>a</w:t>
      </w:r>
      <w:r w:rsidRPr="006B4BDF">
        <w:rPr>
          <w:rFonts w:ascii="Tahoma" w:eastAsia="Tahoma" w:hAnsi="Tahoma" w:cs="Tahoma"/>
          <w:sz w:val="20"/>
          <w:szCs w:val="20"/>
          <w:lang w:val="nl-BE"/>
        </w:rPr>
        <w:t xml:space="preserve">uditcomité, dat door de </w:t>
      </w:r>
      <w:r w:rsidR="0090573B" w:rsidRPr="006B4BDF">
        <w:rPr>
          <w:rFonts w:ascii="Tahoma" w:eastAsia="Tahoma" w:hAnsi="Tahoma" w:cs="Tahoma"/>
          <w:sz w:val="20"/>
          <w:szCs w:val="20"/>
          <w:lang w:val="nl-BE"/>
        </w:rPr>
        <w:t>r</w:t>
      </w:r>
      <w:r w:rsidRPr="006B4BDF">
        <w:rPr>
          <w:rFonts w:ascii="Tahoma" w:eastAsia="Tahoma" w:hAnsi="Tahoma" w:cs="Tahoma"/>
          <w:sz w:val="20"/>
          <w:szCs w:val="20"/>
          <w:lang w:val="nl-BE"/>
        </w:rPr>
        <w:t xml:space="preserve">aad van </w:t>
      </w:r>
      <w:r w:rsidR="0090573B" w:rsidRPr="006B4BDF">
        <w:rPr>
          <w:rFonts w:ascii="Tahoma" w:eastAsia="Tahoma" w:hAnsi="Tahoma" w:cs="Tahoma"/>
          <w:sz w:val="20"/>
          <w:szCs w:val="20"/>
          <w:lang w:val="nl-BE"/>
        </w:rPr>
        <w:t>b</w:t>
      </w:r>
      <w:r w:rsidRPr="006B4BDF">
        <w:rPr>
          <w:rFonts w:ascii="Tahoma" w:eastAsia="Tahoma" w:hAnsi="Tahoma" w:cs="Tahoma"/>
          <w:sz w:val="20"/>
          <w:szCs w:val="20"/>
          <w:lang w:val="nl-BE"/>
        </w:rPr>
        <w:t xml:space="preserve">estuur van de LNZ wordt benoemd en </w:t>
      </w:r>
      <w:r w:rsidR="00875585">
        <w:rPr>
          <w:rFonts w:ascii="Tahoma" w:eastAsia="Tahoma" w:hAnsi="Tahoma" w:cs="Tahoma"/>
          <w:sz w:val="20"/>
          <w:szCs w:val="20"/>
          <w:lang w:val="nl-BE"/>
        </w:rPr>
        <w:t>4</w:t>
      </w:r>
      <w:r w:rsidRPr="006B4BDF">
        <w:rPr>
          <w:rFonts w:ascii="Tahoma" w:eastAsia="Tahoma" w:hAnsi="Tahoma" w:cs="Tahoma"/>
          <w:sz w:val="20"/>
          <w:szCs w:val="20"/>
          <w:lang w:val="nl-BE"/>
        </w:rPr>
        <w:t xml:space="preserve"> maal heeft vergaderd</w:t>
      </w:r>
      <w:r w:rsidR="008A6029">
        <w:rPr>
          <w:rFonts w:ascii="Tahoma" w:eastAsia="Tahoma" w:hAnsi="Tahoma" w:cs="Tahoma"/>
          <w:sz w:val="20"/>
          <w:szCs w:val="20"/>
          <w:lang w:val="nl-BE"/>
        </w:rPr>
        <w:t xml:space="preserve"> in 2024</w:t>
      </w:r>
      <w:r w:rsidRPr="006B4BDF">
        <w:rPr>
          <w:rFonts w:ascii="Tahoma" w:eastAsia="Tahoma" w:hAnsi="Tahoma" w:cs="Tahoma"/>
          <w:sz w:val="20"/>
          <w:szCs w:val="20"/>
          <w:lang w:val="nl-BE"/>
        </w:rPr>
        <w:t>.</w:t>
      </w:r>
    </w:p>
    <w:p w14:paraId="3F9D5B20" w14:textId="46FADC0C" w:rsidR="007D3690" w:rsidRPr="006B4BDF" w:rsidRDefault="007D3690" w:rsidP="007D3690">
      <w:pPr>
        <w:spacing w:before="269" w:line="257" w:lineRule="exact"/>
        <w:jc w:val="both"/>
        <w:textAlignment w:val="baseline"/>
        <w:rPr>
          <w:rFonts w:ascii="Tahoma" w:eastAsia="Tahoma" w:hAnsi="Tahoma" w:cs="Tahoma"/>
          <w:spacing w:val="5"/>
          <w:sz w:val="20"/>
          <w:szCs w:val="20"/>
          <w:lang w:val="nl-BE"/>
        </w:rPr>
      </w:pPr>
      <w:r w:rsidRPr="006B4BDF">
        <w:rPr>
          <w:rFonts w:ascii="Tahoma" w:eastAsia="Tahoma" w:hAnsi="Tahoma" w:cs="Tahoma"/>
          <w:spacing w:val="5"/>
          <w:sz w:val="20"/>
          <w:szCs w:val="20"/>
          <w:lang w:val="nl-BE"/>
        </w:rPr>
        <w:t xml:space="preserve">Het </w:t>
      </w:r>
      <w:r w:rsidR="00FF3DA8" w:rsidRPr="006B4BDF">
        <w:rPr>
          <w:rFonts w:ascii="Tahoma" w:eastAsia="Tahoma" w:hAnsi="Tahoma" w:cs="Tahoma"/>
          <w:spacing w:val="5"/>
          <w:sz w:val="20"/>
          <w:szCs w:val="20"/>
          <w:lang w:val="nl-BE"/>
        </w:rPr>
        <w:t>a</w:t>
      </w:r>
      <w:r w:rsidRPr="006B4BDF">
        <w:rPr>
          <w:rFonts w:ascii="Tahoma" w:eastAsia="Tahoma" w:hAnsi="Tahoma" w:cs="Tahoma"/>
          <w:spacing w:val="5"/>
          <w:sz w:val="20"/>
          <w:szCs w:val="20"/>
          <w:lang w:val="nl-BE"/>
        </w:rPr>
        <w:t xml:space="preserve">uditcomité rapporteert jaarlijks aan de </w:t>
      </w:r>
      <w:r w:rsidR="00292C4D" w:rsidRPr="006B4BDF">
        <w:rPr>
          <w:rFonts w:ascii="Tahoma" w:eastAsia="Tahoma" w:hAnsi="Tahoma" w:cs="Tahoma"/>
          <w:spacing w:val="5"/>
          <w:sz w:val="20"/>
          <w:szCs w:val="20"/>
          <w:lang w:val="nl-BE"/>
        </w:rPr>
        <w:t>r</w:t>
      </w:r>
      <w:r w:rsidRPr="006B4BDF">
        <w:rPr>
          <w:rFonts w:ascii="Tahoma" w:eastAsia="Tahoma" w:hAnsi="Tahoma" w:cs="Tahoma"/>
          <w:spacing w:val="5"/>
          <w:sz w:val="20"/>
          <w:szCs w:val="20"/>
          <w:lang w:val="nl-BE"/>
        </w:rPr>
        <w:t xml:space="preserve">aad van </w:t>
      </w:r>
      <w:r w:rsidR="00292C4D" w:rsidRPr="006B4BDF">
        <w:rPr>
          <w:rFonts w:ascii="Tahoma" w:eastAsia="Tahoma" w:hAnsi="Tahoma" w:cs="Tahoma"/>
          <w:spacing w:val="5"/>
          <w:sz w:val="20"/>
          <w:szCs w:val="20"/>
          <w:lang w:val="nl-BE"/>
        </w:rPr>
        <w:t>b</w:t>
      </w:r>
      <w:r w:rsidRPr="006B4BDF">
        <w:rPr>
          <w:rFonts w:ascii="Tahoma" w:eastAsia="Tahoma" w:hAnsi="Tahoma" w:cs="Tahoma"/>
          <w:spacing w:val="5"/>
          <w:sz w:val="20"/>
          <w:szCs w:val="20"/>
          <w:lang w:val="nl-BE"/>
        </w:rPr>
        <w:t xml:space="preserve">estuur van de LNZ. Het keurt het auditplan goed dat door de interne audit wordt voorgesteld en onderzoekt zijn verslagen. Het neemt kennis van de opmerkingen van de revisor, waarbij deze laatste wordt uitgenodigd op de vergaderingen van het </w:t>
      </w:r>
      <w:r w:rsidR="00D716AC" w:rsidRPr="006B4BDF">
        <w:rPr>
          <w:rFonts w:ascii="Tahoma" w:eastAsia="Tahoma" w:hAnsi="Tahoma" w:cs="Tahoma"/>
          <w:spacing w:val="5"/>
          <w:sz w:val="20"/>
          <w:szCs w:val="20"/>
          <w:lang w:val="nl-BE"/>
        </w:rPr>
        <w:t>a</w:t>
      </w:r>
      <w:r w:rsidRPr="006B4BDF">
        <w:rPr>
          <w:rFonts w:ascii="Tahoma" w:eastAsia="Tahoma" w:hAnsi="Tahoma" w:cs="Tahoma"/>
          <w:spacing w:val="5"/>
          <w:sz w:val="20"/>
          <w:szCs w:val="20"/>
          <w:lang w:val="nl-BE"/>
        </w:rPr>
        <w:t>uditcomité.</w:t>
      </w:r>
    </w:p>
    <w:p w14:paraId="12BDBA9C" w14:textId="2DD157BC" w:rsidR="007D3690" w:rsidRPr="00D05D3A" w:rsidRDefault="007D3690" w:rsidP="007D3690">
      <w:pPr>
        <w:spacing w:before="5" w:line="259" w:lineRule="exact"/>
        <w:jc w:val="both"/>
        <w:textAlignment w:val="baseline"/>
        <w:rPr>
          <w:rFonts w:ascii="Tahoma" w:eastAsia="Tahoma" w:hAnsi="Tahoma" w:cs="Tahoma"/>
          <w:spacing w:val="3"/>
          <w:sz w:val="20"/>
          <w:szCs w:val="20"/>
          <w:lang w:val="nl-BE"/>
        </w:rPr>
      </w:pPr>
      <w:r w:rsidRPr="00D05D3A">
        <w:rPr>
          <w:rFonts w:ascii="Tahoma" w:eastAsia="Tahoma" w:hAnsi="Tahoma" w:cs="Tahoma"/>
          <w:spacing w:val="3"/>
          <w:sz w:val="20"/>
          <w:szCs w:val="20"/>
          <w:lang w:val="nl-BE"/>
        </w:rPr>
        <w:t>Ondanks deze maatregelen en voorz</w:t>
      </w:r>
      <w:r w:rsidR="00250F40" w:rsidRPr="00D05D3A">
        <w:rPr>
          <w:rFonts w:ascii="Tahoma" w:eastAsia="Tahoma" w:hAnsi="Tahoma" w:cs="Tahoma"/>
          <w:spacing w:val="3"/>
          <w:sz w:val="20"/>
          <w:szCs w:val="20"/>
          <w:lang w:val="nl-BE"/>
        </w:rPr>
        <w:t>ichtige houding</w:t>
      </w:r>
      <w:r w:rsidRPr="00D05D3A">
        <w:rPr>
          <w:rFonts w:ascii="Tahoma" w:eastAsia="Tahoma" w:hAnsi="Tahoma" w:cs="Tahoma"/>
          <w:spacing w:val="3"/>
          <w:sz w:val="20"/>
          <w:szCs w:val="20"/>
          <w:lang w:val="nl-BE"/>
        </w:rPr>
        <w:t xml:space="preserve"> kent dit interne controlesysteem, zoals elk systeem, zijn beperkingen. Het is niet onfeilbaar en biedt slechts een redelijke mate aan zekerheid met betrekking tot de verwezenlijking van zijn doelstellingen.</w:t>
      </w:r>
    </w:p>
    <w:p w14:paraId="13ACC04D" w14:textId="67217CA9" w:rsidR="00B9217B" w:rsidRPr="00D05D3A" w:rsidRDefault="007D3690" w:rsidP="007D3690">
      <w:pPr>
        <w:spacing w:before="38" w:after="0" w:line="261" w:lineRule="exact"/>
        <w:ind w:right="-2"/>
        <w:jc w:val="both"/>
        <w:textAlignment w:val="baseline"/>
        <w:rPr>
          <w:rFonts w:ascii="Tahoma" w:eastAsia="Tahoma" w:hAnsi="Tahoma" w:cs="Tahoma"/>
          <w:spacing w:val="3"/>
          <w:sz w:val="20"/>
          <w:szCs w:val="20"/>
          <w:lang w:val="nl-BE"/>
        </w:rPr>
      </w:pPr>
      <w:r w:rsidRPr="006B4BDF">
        <w:rPr>
          <w:rFonts w:ascii="Tahoma" w:eastAsia="Tahoma" w:hAnsi="Tahoma" w:cs="Tahoma"/>
          <w:spacing w:val="3"/>
          <w:sz w:val="20"/>
          <w:szCs w:val="20"/>
          <w:lang w:val="nl-BE"/>
        </w:rPr>
        <w:t xml:space="preserve">Rekening houdend met deze beperkingen en met de mogelijkheid van menselijke fouten en fraude, is </w:t>
      </w:r>
      <w:r w:rsidR="00FB3181" w:rsidRPr="006B4BDF">
        <w:rPr>
          <w:rFonts w:ascii="Tahoma" w:eastAsia="Tahoma" w:hAnsi="Tahoma" w:cs="Tahoma"/>
          <w:spacing w:val="3"/>
          <w:sz w:val="20"/>
          <w:szCs w:val="20"/>
          <w:lang w:val="nl-BE"/>
        </w:rPr>
        <w:t xml:space="preserve">de </w:t>
      </w:r>
      <w:r w:rsidR="00BC5CF2" w:rsidRPr="006B4BDF">
        <w:rPr>
          <w:rFonts w:ascii="Tahoma" w:eastAsia="Tahoma" w:hAnsi="Tahoma" w:cs="Tahoma"/>
          <w:spacing w:val="3"/>
          <w:sz w:val="20"/>
          <w:szCs w:val="20"/>
          <w:lang w:val="nl-BE"/>
        </w:rPr>
        <w:t>r</w:t>
      </w:r>
      <w:r w:rsidR="00FB3181" w:rsidRPr="006B4BDF">
        <w:rPr>
          <w:rFonts w:ascii="Tahoma" w:eastAsia="Tahoma" w:hAnsi="Tahoma" w:cs="Tahoma"/>
          <w:spacing w:val="3"/>
          <w:sz w:val="20"/>
          <w:szCs w:val="20"/>
          <w:lang w:val="nl-BE"/>
        </w:rPr>
        <w:t xml:space="preserve">aad van </w:t>
      </w:r>
      <w:r w:rsidR="00BC5CF2" w:rsidRPr="006B4BDF">
        <w:rPr>
          <w:rFonts w:ascii="Tahoma" w:eastAsia="Tahoma" w:hAnsi="Tahoma" w:cs="Tahoma"/>
          <w:spacing w:val="3"/>
          <w:sz w:val="20"/>
          <w:szCs w:val="20"/>
          <w:lang w:val="nl-BE"/>
        </w:rPr>
        <w:t>b</w:t>
      </w:r>
      <w:r w:rsidR="00FB3181" w:rsidRPr="006B4BDF">
        <w:rPr>
          <w:rFonts w:ascii="Tahoma" w:eastAsia="Tahoma" w:hAnsi="Tahoma" w:cs="Tahoma"/>
          <w:spacing w:val="3"/>
          <w:sz w:val="20"/>
          <w:szCs w:val="20"/>
          <w:lang w:val="nl-BE"/>
        </w:rPr>
        <w:t xml:space="preserve">estuur van </w:t>
      </w:r>
      <w:r w:rsidR="00FB3181" w:rsidRPr="00D05D3A">
        <w:rPr>
          <w:rFonts w:ascii="Tahoma" w:eastAsia="Tahoma" w:hAnsi="Tahoma" w:cs="Tahoma"/>
          <w:spacing w:val="3"/>
          <w:sz w:val="20"/>
          <w:szCs w:val="20"/>
          <w:lang w:val="nl-BE"/>
        </w:rPr>
        <w:t>de LNZ</w:t>
      </w:r>
      <w:r w:rsidRPr="006B4BDF">
        <w:rPr>
          <w:rFonts w:ascii="Tahoma" w:eastAsia="Tahoma" w:hAnsi="Tahoma" w:cs="Tahoma"/>
          <w:spacing w:val="3"/>
          <w:sz w:val="20"/>
          <w:szCs w:val="20"/>
          <w:lang w:val="nl-BE"/>
        </w:rPr>
        <w:t xml:space="preserve"> evenwel van oordeel dat de interne controle en de interne audit van de landsbond beantwoorden aan de wettelijke voorschriften en aan de criteria voor een </w:t>
      </w:r>
      <w:r w:rsidR="00FF0BDF" w:rsidRPr="006B4BDF">
        <w:rPr>
          <w:rFonts w:ascii="Tahoma" w:eastAsia="Tahoma" w:hAnsi="Tahoma" w:cs="Tahoma"/>
          <w:spacing w:val="3"/>
          <w:sz w:val="20"/>
          <w:szCs w:val="20"/>
          <w:lang w:val="nl-BE"/>
        </w:rPr>
        <w:t>effici</w:t>
      </w:r>
      <w:r w:rsidR="00FF0BDF" w:rsidRPr="00D05D3A">
        <w:rPr>
          <w:rFonts w:ascii="Tahoma" w:eastAsia="Tahoma" w:hAnsi="Tahoma" w:cs="Tahoma"/>
          <w:spacing w:val="3"/>
          <w:sz w:val="20"/>
          <w:szCs w:val="20"/>
          <w:lang w:val="nl-BE"/>
        </w:rPr>
        <w:t>ë</w:t>
      </w:r>
      <w:r w:rsidR="00FF0BDF" w:rsidRPr="006B4BDF">
        <w:rPr>
          <w:rFonts w:ascii="Tahoma" w:eastAsia="Tahoma" w:hAnsi="Tahoma" w:cs="Tahoma"/>
          <w:spacing w:val="3"/>
          <w:sz w:val="20"/>
          <w:szCs w:val="20"/>
          <w:lang w:val="nl-BE"/>
        </w:rPr>
        <w:t>nt</w:t>
      </w:r>
      <w:r w:rsidRPr="006B4BDF">
        <w:rPr>
          <w:rFonts w:ascii="Tahoma" w:eastAsia="Tahoma" w:hAnsi="Tahoma" w:cs="Tahoma"/>
          <w:spacing w:val="3"/>
          <w:sz w:val="20"/>
          <w:szCs w:val="20"/>
          <w:lang w:val="nl-BE"/>
        </w:rPr>
        <w:t xml:space="preserve"> systeem van controle dat is aangepast aan de omvang en de aard van de activiteiten van de </w:t>
      </w:r>
      <w:r w:rsidRPr="00D05D3A">
        <w:rPr>
          <w:rFonts w:ascii="Tahoma" w:eastAsia="Tahoma" w:hAnsi="Tahoma" w:cs="Tahoma"/>
          <w:spacing w:val="3"/>
          <w:sz w:val="20"/>
          <w:szCs w:val="20"/>
          <w:lang w:val="nl-BE"/>
        </w:rPr>
        <w:t>landsbond</w:t>
      </w:r>
      <w:r w:rsidR="00250F40" w:rsidRPr="00D05D3A">
        <w:rPr>
          <w:rFonts w:ascii="Tahoma" w:eastAsia="Tahoma" w:hAnsi="Tahoma" w:cs="Tahoma"/>
          <w:spacing w:val="3"/>
          <w:sz w:val="20"/>
          <w:szCs w:val="20"/>
          <w:lang w:val="nl-BE"/>
        </w:rPr>
        <w:t xml:space="preserve"> en haar entiteiten</w:t>
      </w:r>
      <w:r w:rsidR="00B9217B" w:rsidRPr="00D05D3A">
        <w:rPr>
          <w:rFonts w:ascii="Tahoma" w:eastAsia="Tahoma" w:hAnsi="Tahoma" w:cs="Tahoma"/>
          <w:spacing w:val="3"/>
          <w:sz w:val="20"/>
          <w:szCs w:val="20"/>
          <w:lang w:val="nl-BE"/>
        </w:rPr>
        <w:t>.</w:t>
      </w:r>
    </w:p>
    <w:p w14:paraId="655A0457" w14:textId="77777777" w:rsidR="00FE2E5F" w:rsidRPr="006B4BDF" w:rsidRDefault="00FE2E5F" w:rsidP="00B82E74">
      <w:pPr>
        <w:widowControl w:val="0"/>
        <w:spacing w:after="0" w:line="240" w:lineRule="auto"/>
        <w:jc w:val="both"/>
        <w:rPr>
          <w:rFonts w:ascii="News Gothic Std" w:hAnsi="News Gothic Std"/>
          <w:lang w:val="nl-BE"/>
        </w:rPr>
      </w:pPr>
    </w:p>
    <w:p w14:paraId="074FC9DC" w14:textId="76EC42D9" w:rsidR="005C06C2" w:rsidRPr="006B4BDF" w:rsidRDefault="009817F5" w:rsidP="000132BD">
      <w:pPr>
        <w:pStyle w:val="Titre11"/>
        <w:rPr>
          <w:rFonts w:ascii="Tahoma" w:eastAsia="Tahoma" w:hAnsi="Tahoma" w:cs="Tahoma"/>
          <w:b w:val="0"/>
          <w:bCs w:val="0"/>
          <w:color w:val="404042"/>
          <w:sz w:val="20"/>
          <w:szCs w:val="20"/>
          <w:lang w:val="nl-BE"/>
        </w:rPr>
      </w:pPr>
      <w:r w:rsidRPr="006B4BDF">
        <w:rPr>
          <w:rFonts w:ascii="News Gothic Std" w:hAnsi="News Gothic Std"/>
          <w:color w:val="000000"/>
          <w:lang w:val="nl-BE"/>
        </w:rPr>
        <w:br w:type="page"/>
      </w:r>
    </w:p>
    <w:p w14:paraId="75640064" w14:textId="6A6C07FA" w:rsidR="00717364" w:rsidRPr="00875585" w:rsidRDefault="0042677A" w:rsidP="00E2545A">
      <w:pPr>
        <w:pStyle w:val="Titre11"/>
        <w:rPr>
          <w:lang w:val="nl-NL"/>
        </w:rPr>
      </w:pPr>
      <w:r w:rsidRPr="00875585">
        <w:rPr>
          <w:lang w:val="nl-NL"/>
        </w:rPr>
        <w:t>ACTUALITEIT</w:t>
      </w:r>
    </w:p>
    <w:p w14:paraId="186FF783" w14:textId="77777777" w:rsidR="00717364" w:rsidRPr="006B4BDF" w:rsidRDefault="00717364" w:rsidP="006411FB">
      <w:pPr>
        <w:widowControl w:val="0"/>
        <w:spacing w:after="0" w:line="240" w:lineRule="auto"/>
        <w:rPr>
          <w:rFonts w:ascii="News Gothic Std" w:hAnsi="News Gothic Std"/>
          <w:lang w:val="nl-BE"/>
        </w:rPr>
      </w:pPr>
    </w:p>
    <w:p w14:paraId="1A7727BF" w14:textId="77777777" w:rsidR="004A0305" w:rsidRPr="006B4BDF" w:rsidRDefault="004A0305" w:rsidP="006411FB">
      <w:pPr>
        <w:widowControl w:val="0"/>
        <w:spacing w:after="0" w:line="240" w:lineRule="auto"/>
        <w:rPr>
          <w:rFonts w:ascii="News Gothic Std" w:hAnsi="News Gothic Std"/>
          <w:lang w:val="nl-BE"/>
        </w:rPr>
      </w:pPr>
    </w:p>
    <w:p w14:paraId="683C84FB" w14:textId="77777777" w:rsidR="004A0305" w:rsidRPr="00875585" w:rsidRDefault="00B1095B" w:rsidP="00E2545A">
      <w:pPr>
        <w:pStyle w:val="Titre21"/>
        <w:rPr>
          <w:lang w:val="nl-NL"/>
        </w:rPr>
      </w:pPr>
      <w:r w:rsidRPr="00875585">
        <w:rPr>
          <w:lang w:val="nl-NL"/>
        </w:rPr>
        <w:t>E-gezondheid</w:t>
      </w:r>
    </w:p>
    <w:p w14:paraId="5F537E8F" w14:textId="77777777" w:rsidR="00204AA2" w:rsidRPr="006B4BDF" w:rsidRDefault="00204AA2" w:rsidP="009E4C2E">
      <w:pPr>
        <w:pStyle w:val="Titre21"/>
        <w:rPr>
          <w:b/>
          <w:spacing w:val="-3"/>
          <w:sz w:val="27"/>
        </w:rPr>
      </w:pPr>
    </w:p>
    <w:p w14:paraId="4163AC26" w14:textId="1E6EB057" w:rsidR="00204AA2" w:rsidRPr="006B4BDF" w:rsidRDefault="00B1095B" w:rsidP="00204AA2">
      <w:pPr>
        <w:spacing w:after="0" w:line="259" w:lineRule="exact"/>
        <w:jc w:val="both"/>
        <w:textAlignment w:val="baseline"/>
        <w:rPr>
          <w:rFonts w:ascii="Tahoma" w:eastAsia="Tahoma" w:hAnsi="Tahoma" w:cs="Tahoma"/>
          <w:color w:val="404042"/>
          <w:spacing w:val="1"/>
          <w:sz w:val="20"/>
          <w:szCs w:val="20"/>
          <w:lang w:val="nl-BE"/>
        </w:rPr>
      </w:pPr>
      <w:r w:rsidRPr="006B4BDF">
        <w:rPr>
          <w:rFonts w:ascii="Tahoma" w:eastAsia="Tahoma" w:hAnsi="Tahoma" w:cs="Tahoma"/>
          <w:color w:val="404042"/>
          <w:spacing w:val="1"/>
          <w:sz w:val="20"/>
          <w:szCs w:val="20"/>
          <w:lang w:val="nl-BE"/>
        </w:rPr>
        <w:t>«</w:t>
      </w:r>
      <w:r w:rsidR="00204AA2" w:rsidRPr="006B4BDF">
        <w:rPr>
          <w:rFonts w:ascii="Tahoma" w:eastAsia="Tahoma" w:hAnsi="Tahoma" w:cs="Tahoma"/>
          <w:color w:val="404042"/>
          <w:spacing w:val="1"/>
          <w:sz w:val="20"/>
          <w:szCs w:val="20"/>
          <w:lang w:val="nl-BE"/>
        </w:rPr>
        <w:t>De e-gezondheid</w:t>
      </w:r>
      <w:r w:rsidR="00BF5715">
        <w:rPr>
          <w:rFonts w:ascii="Tahoma" w:eastAsia="Tahoma" w:hAnsi="Tahoma" w:cs="Tahoma"/>
          <w:color w:val="404042"/>
          <w:spacing w:val="1"/>
          <w:sz w:val="20"/>
          <w:szCs w:val="20"/>
          <w:lang w:val="nl-BE"/>
        </w:rPr>
        <w:t>”</w:t>
      </w:r>
      <w:r w:rsidR="00204AA2" w:rsidRPr="006B4BDF">
        <w:rPr>
          <w:rFonts w:ascii="Tahoma" w:eastAsia="Tahoma" w:hAnsi="Tahoma" w:cs="Tahoma"/>
          <w:color w:val="404042"/>
          <w:spacing w:val="1"/>
          <w:sz w:val="20"/>
          <w:szCs w:val="20"/>
          <w:lang w:val="nl-BE"/>
        </w:rPr>
        <w:t xml:space="preserve"> is de schakel tussen de medische informatica, de volksgezondheid en de bedrijfswereld. Ze verwijst naar diensten en informatie inzake gezondheid die worden verstrekt of verbeterd dankzij het internet en de bijbehorende technologieën. In zijn ruimere zin verwijst de term niet alleen naar de technologische evolutie, maar ook naar een mentaliteit, een denkwijze, een houding en een verbintenis tot globale reflectie binnen een netwerk, om de geneeskundige verzorging op lokaal, regionaal niveau</w:t>
      </w:r>
      <w:r w:rsidR="00250F40">
        <w:rPr>
          <w:rFonts w:ascii="Tahoma" w:eastAsia="Tahoma" w:hAnsi="Tahoma" w:cs="Tahoma"/>
          <w:color w:val="404042"/>
          <w:spacing w:val="1"/>
          <w:sz w:val="20"/>
          <w:szCs w:val="20"/>
          <w:lang w:val="nl-BE"/>
        </w:rPr>
        <w:t xml:space="preserve"> </w:t>
      </w:r>
      <w:r w:rsidR="00250F40" w:rsidRPr="00D05D3A">
        <w:rPr>
          <w:rFonts w:ascii="Tahoma" w:eastAsia="Tahoma" w:hAnsi="Tahoma" w:cs="Tahoma"/>
          <w:color w:val="404042"/>
          <w:spacing w:val="1"/>
          <w:sz w:val="20"/>
          <w:szCs w:val="20"/>
          <w:lang w:val="nl-BE"/>
        </w:rPr>
        <w:t>en wereldwijd</w:t>
      </w:r>
      <w:r w:rsidR="00204AA2" w:rsidRPr="006B4BDF">
        <w:rPr>
          <w:rFonts w:ascii="Tahoma" w:eastAsia="Tahoma" w:hAnsi="Tahoma" w:cs="Tahoma"/>
          <w:color w:val="404042"/>
          <w:spacing w:val="1"/>
          <w:sz w:val="20"/>
          <w:szCs w:val="20"/>
          <w:lang w:val="nl-BE"/>
        </w:rPr>
        <w:t xml:space="preserve"> te verbeteren door het gebruik van informatie- en communicatietechnologie ».</w:t>
      </w:r>
    </w:p>
    <w:p w14:paraId="27D00E50" w14:textId="77777777" w:rsidR="00204AA2" w:rsidRPr="006B4BDF" w:rsidRDefault="00204AA2" w:rsidP="00204AA2">
      <w:pPr>
        <w:spacing w:after="0" w:line="259" w:lineRule="exact"/>
        <w:jc w:val="both"/>
        <w:textAlignment w:val="baseline"/>
        <w:rPr>
          <w:rFonts w:ascii="Tahoma" w:eastAsia="Tahoma" w:hAnsi="Tahoma" w:cs="Tahoma"/>
          <w:color w:val="404042"/>
          <w:spacing w:val="1"/>
          <w:sz w:val="20"/>
          <w:szCs w:val="20"/>
          <w:lang w:val="nl-BE"/>
        </w:rPr>
      </w:pPr>
      <w:r w:rsidRPr="006B4BDF">
        <w:rPr>
          <w:rFonts w:ascii="Tahoma" w:eastAsia="Tahoma" w:hAnsi="Tahoma" w:cs="Tahoma"/>
          <w:color w:val="404042"/>
          <w:spacing w:val="1"/>
          <w:sz w:val="20"/>
          <w:szCs w:val="20"/>
          <w:lang w:val="nl-BE"/>
        </w:rPr>
        <w:t>In ons land dient de term e-gezondheid als leidraad en ontwikkelingskader voor verschillende informaticaprojecten op het gebied van gezondheid, die onderling kunnen communiceren.</w:t>
      </w:r>
    </w:p>
    <w:p w14:paraId="73C1EB1A" w14:textId="77777777" w:rsidR="00204AA2" w:rsidRPr="006B4BDF" w:rsidRDefault="00204AA2" w:rsidP="00204AA2">
      <w:pPr>
        <w:spacing w:after="0" w:line="259" w:lineRule="exact"/>
        <w:jc w:val="both"/>
        <w:textAlignment w:val="baseline"/>
        <w:rPr>
          <w:rFonts w:ascii="Tahoma" w:eastAsia="Tahoma" w:hAnsi="Tahoma" w:cs="Tahoma"/>
          <w:color w:val="404042"/>
          <w:spacing w:val="1"/>
          <w:sz w:val="20"/>
          <w:szCs w:val="20"/>
          <w:lang w:val="nl-BE"/>
        </w:rPr>
      </w:pPr>
      <w:r w:rsidRPr="006B4BDF">
        <w:rPr>
          <w:rFonts w:ascii="Tahoma" w:eastAsia="Tahoma" w:hAnsi="Tahoma" w:cs="Tahoma"/>
          <w:color w:val="404042"/>
          <w:spacing w:val="1"/>
          <w:sz w:val="20"/>
          <w:szCs w:val="20"/>
          <w:lang w:val="nl-BE"/>
        </w:rPr>
        <w:t xml:space="preserve">In het project e-gezondheid zitten tal van partners, zowel federale (Riziv, NIC, FOD Volksgezondheid, </w:t>
      </w:r>
      <w:r w:rsidRPr="006B4BDF">
        <w:rPr>
          <w:rFonts w:ascii="Tahoma" w:eastAsia="Tahoma" w:hAnsi="Tahoma" w:cs="Tahoma"/>
          <w:color w:val="404042"/>
          <w:spacing w:val="1"/>
          <w:sz w:val="20"/>
          <w:szCs w:val="20"/>
          <w:lang w:val="nl-BE"/>
        </w:rPr>
        <w:br/>
        <w:t>e-</w:t>
      </w:r>
      <w:proofErr w:type="spellStart"/>
      <w:r w:rsidRPr="006B4BDF">
        <w:rPr>
          <w:rFonts w:ascii="Tahoma" w:eastAsia="Tahoma" w:hAnsi="Tahoma" w:cs="Tahoma"/>
          <w:color w:val="404042"/>
          <w:spacing w:val="1"/>
          <w:sz w:val="20"/>
          <w:szCs w:val="20"/>
          <w:lang w:val="nl-BE"/>
        </w:rPr>
        <w:t>healthplatform</w:t>
      </w:r>
      <w:proofErr w:type="spellEnd"/>
      <w:r w:rsidRPr="006B4BDF">
        <w:rPr>
          <w:rFonts w:ascii="Tahoma" w:eastAsia="Tahoma" w:hAnsi="Tahoma" w:cs="Tahoma"/>
          <w:color w:val="404042"/>
          <w:spacing w:val="1"/>
          <w:sz w:val="20"/>
          <w:szCs w:val="20"/>
          <w:lang w:val="nl-BE"/>
        </w:rPr>
        <w:t>,…) als regionale (AZG, AVIQ, IRISCARE,…).</w:t>
      </w:r>
    </w:p>
    <w:p w14:paraId="503FED9A" w14:textId="77777777" w:rsidR="00545AC4" w:rsidRPr="006B4BDF" w:rsidRDefault="00545AC4" w:rsidP="00C110A7">
      <w:pPr>
        <w:widowControl w:val="0"/>
        <w:spacing w:after="120" w:line="240" w:lineRule="auto"/>
        <w:rPr>
          <w:rFonts w:ascii="Times New Roman" w:eastAsia="Times New Roman" w:hAnsi="Times New Roman"/>
          <w:b/>
          <w:i/>
          <w:color w:val="000000"/>
          <w:spacing w:val="-5"/>
          <w:sz w:val="28"/>
          <w:szCs w:val="28"/>
          <w:lang w:val="nl-BE"/>
        </w:rPr>
      </w:pPr>
    </w:p>
    <w:p w14:paraId="50F67AA9" w14:textId="735CF56B" w:rsidR="004A0305" w:rsidRPr="006B4BDF" w:rsidRDefault="007923BE" w:rsidP="00C110A7">
      <w:pPr>
        <w:widowControl w:val="0"/>
        <w:spacing w:after="120" w:line="240" w:lineRule="auto"/>
        <w:rPr>
          <w:rFonts w:ascii="Times New Roman" w:eastAsia="Times New Roman" w:hAnsi="Times New Roman"/>
          <w:b/>
          <w:i/>
          <w:color w:val="000000"/>
          <w:spacing w:val="-5"/>
          <w:sz w:val="28"/>
          <w:szCs w:val="28"/>
          <w:lang w:val="nl-BE"/>
        </w:rPr>
      </w:pPr>
      <w:r w:rsidRPr="006B4BDF">
        <w:rPr>
          <w:rFonts w:ascii="Times New Roman" w:eastAsia="Times New Roman" w:hAnsi="Times New Roman"/>
          <w:b/>
          <w:i/>
          <w:color w:val="000000"/>
          <w:spacing w:val="-5"/>
          <w:sz w:val="28"/>
          <w:szCs w:val="28"/>
          <w:lang w:val="nl-BE"/>
        </w:rPr>
        <w:t xml:space="preserve">Het </w:t>
      </w:r>
      <w:proofErr w:type="spellStart"/>
      <w:r w:rsidRPr="006B4BDF">
        <w:rPr>
          <w:rFonts w:ascii="Times New Roman" w:eastAsia="Times New Roman" w:hAnsi="Times New Roman"/>
          <w:b/>
          <w:i/>
          <w:color w:val="000000"/>
          <w:spacing w:val="-5"/>
          <w:sz w:val="28"/>
          <w:szCs w:val="28"/>
          <w:lang w:val="nl-BE"/>
        </w:rPr>
        <w:t>informed</w:t>
      </w:r>
      <w:proofErr w:type="spellEnd"/>
      <w:r w:rsidRPr="006B4BDF">
        <w:rPr>
          <w:rFonts w:ascii="Times New Roman" w:eastAsia="Times New Roman" w:hAnsi="Times New Roman"/>
          <w:b/>
          <w:i/>
          <w:color w:val="000000"/>
          <w:spacing w:val="-5"/>
          <w:sz w:val="28"/>
          <w:szCs w:val="28"/>
          <w:lang w:val="nl-BE"/>
        </w:rPr>
        <w:t xml:space="preserve"> consent</w:t>
      </w:r>
    </w:p>
    <w:p w14:paraId="66D1D501" w14:textId="77777777" w:rsidR="00204AA2" w:rsidRPr="006B4BDF" w:rsidRDefault="00204AA2" w:rsidP="00204AA2">
      <w:pPr>
        <w:spacing w:after="0" w:line="258" w:lineRule="exact"/>
        <w:jc w:val="both"/>
        <w:textAlignment w:val="baseline"/>
        <w:rPr>
          <w:rFonts w:ascii="Tahoma" w:eastAsia="Tahoma" w:hAnsi="Tahoma" w:cs="Tahoma"/>
          <w:spacing w:val="3"/>
          <w:sz w:val="20"/>
          <w:szCs w:val="20"/>
          <w:lang w:val="nl-BE"/>
        </w:rPr>
      </w:pPr>
      <w:r w:rsidRPr="006B4BDF">
        <w:rPr>
          <w:rFonts w:ascii="Tahoma" w:eastAsia="Tahoma" w:hAnsi="Tahoma" w:cs="Tahoma"/>
          <w:spacing w:val="3"/>
          <w:sz w:val="20"/>
          <w:szCs w:val="20"/>
          <w:lang w:val="nl-BE"/>
        </w:rPr>
        <w:t>De patiënt staat centraal in al deze geïnformatiseerde verzorgingsprojecten. Hij moet de verstrekkers zijn akkoord geven zodat zij zijn gegevens elektronisch en op een beveiligde wijze zouden kunnen delen. Het doel is de voortzetting en de kwaliteit van de verzorging te optimaliseren, met naleving van de regels inzake bescherming van de privacy.</w:t>
      </w:r>
    </w:p>
    <w:p w14:paraId="1AE569BF" w14:textId="77777777" w:rsidR="00204AA2" w:rsidRPr="006B4BDF" w:rsidRDefault="00204AA2" w:rsidP="00204AA2">
      <w:pPr>
        <w:spacing w:after="0" w:line="258" w:lineRule="exact"/>
        <w:jc w:val="both"/>
        <w:textAlignment w:val="baseline"/>
        <w:rPr>
          <w:rFonts w:ascii="Tahoma" w:eastAsia="Tahoma" w:hAnsi="Tahoma" w:cs="Tahoma"/>
          <w:spacing w:val="3"/>
          <w:sz w:val="20"/>
          <w:szCs w:val="20"/>
          <w:lang w:val="nl-BE"/>
        </w:rPr>
      </w:pPr>
      <w:r w:rsidRPr="006B4BDF">
        <w:rPr>
          <w:rFonts w:ascii="Tahoma" w:eastAsia="Tahoma" w:hAnsi="Tahoma" w:cs="Tahoma"/>
          <w:spacing w:val="3"/>
          <w:sz w:val="20"/>
          <w:szCs w:val="20"/>
          <w:lang w:val="nl-BE"/>
        </w:rPr>
        <w:t xml:space="preserve">De meeste platforms maken het mogelijk het gebruik van persoonlijke medische gegevens door zorgverleners al dan niet toe te laten. Deze toelating wordt « </w:t>
      </w:r>
      <w:proofErr w:type="spellStart"/>
      <w:r w:rsidRPr="006B4BDF">
        <w:rPr>
          <w:rFonts w:ascii="Tahoma" w:eastAsia="Tahoma" w:hAnsi="Tahoma" w:cs="Tahoma"/>
          <w:spacing w:val="3"/>
          <w:sz w:val="20"/>
          <w:szCs w:val="20"/>
          <w:lang w:val="nl-BE"/>
        </w:rPr>
        <w:t>informed</w:t>
      </w:r>
      <w:proofErr w:type="spellEnd"/>
      <w:r w:rsidRPr="006B4BDF">
        <w:rPr>
          <w:rFonts w:ascii="Tahoma" w:eastAsia="Tahoma" w:hAnsi="Tahoma" w:cs="Tahoma"/>
          <w:spacing w:val="3"/>
          <w:sz w:val="20"/>
          <w:szCs w:val="20"/>
          <w:lang w:val="nl-BE"/>
        </w:rPr>
        <w:t xml:space="preserve"> consent » genoemd.</w:t>
      </w:r>
    </w:p>
    <w:p w14:paraId="2737BFB9" w14:textId="20C2D468" w:rsidR="00E37B23" w:rsidRDefault="00E37B23" w:rsidP="00C110A7">
      <w:pPr>
        <w:spacing w:after="0" w:line="259" w:lineRule="exact"/>
        <w:jc w:val="both"/>
        <w:textAlignment w:val="baseline"/>
        <w:rPr>
          <w:rFonts w:ascii="Tahoma" w:eastAsia="Tahoma" w:hAnsi="Tahoma" w:cs="Tahoma"/>
          <w:color w:val="404042"/>
          <w:spacing w:val="3"/>
          <w:sz w:val="20"/>
          <w:szCs w:val="20"/>
          <w:lang w:val="nl-BE"/>
        </w:rPr>
      </w:pPr>
    </w:p>
    <w:p w14:paraId="05174792" w14:textId="77777777" w:rsidR="00041D74" w:rsidRPr="006B4BDF" w:rsidRDefault="00041D74" w:rsidP="00C110A7">
      <w:pPr>
        <w:spacing w:after="0" w:line="259" w:lineRule="exact"/>
        <w:jc w:val="both"/>
        <w:textAlignment w:val="baseline"/>
        <w:rPr>
          <w:rFonts w:ascii="Tahoma" w:eastAsia="Tahoma" w:hAnsi="Tahoma" w:cs="Tahoma"/>
          <w:color w:val="404042"/>
          <w:spacing w:val="3"/>
          <w:sz w:val="20"/>
          <w:szCs w:val="20"/>
          <w:lang w:val="nl-BE"/>
        </w:rPr>
      </w:pPr>
    </w:p>
    <w:p w14:paraId="4F9BD774" w14:textId="77777777" w:rsidR="00F27794" w:rsidRPr="006B4BDF" w:rsidRDefault="00F27794" w:rsidP="00545AC4">
      <w:pPr>
        <w:widowControl w:val="0"/>
        <w:spacing w:after="120" w:line="240" w:lineRule="auto"/>
        <w:rPr>
          <w:rFonts w:ascii="Tahoma" w:eastAsia="Tahoma" w:hAnsi="Tahoma" w:cs="Tahoma"/>
          <w:b/>
          <w:bCs/>
          <w:spacing w:val="3"/>
          <w:sz w:val="20"/>
          <w:szCs w:val="20"/>
          <w:lang w:val="nl-BE"/>
        </w:rPr>
      </w:pPr>
      <w:r w:rsidRPr="006B4BDF">
        <w:rPr>
          <w:rFonts w:ascii="Times New Roman" w:eastAsia="Times New Roman" w:hAnsi="Times New Roman"/>
          <w:b/>
          <w:i/>
          <w:color w:val="000000"/>
          <w:spacing w:val="-5"/>
          <w:sz w:val="28"/>
          <w:szCs w:val="28"/>
          <w:lang w:val="nl-BE"/>
        </w:rPr>
        <w:t>Toegangspunten tot de elektronische gegevens</w:t>
      </w:r>
    </w:p>
    <w:p w14:paraId="28A5552F" w14:textId="77777777" w:rsidR="00F27794" w:rsidRPr="006B4BDF" w:rsidRDefault="00F27794" w:rsidP="00F27794">
      <w:pPr>
        <w:spacing w:after="0" w:line="258" w:lineRule="exact"/>
        <w:jc w:val="both"/>
        <w:textAlignment w:val="baseline"/>
        <w:rPr>
          <w:rFonts w:ascii="Tahoma" w:eastAsia="Tahoma" w:hAnsi="Tahoma" w:cs="Tahoma"/>
          <w:spacing w:val="3"/>
          <w:sz w:val="20"/>
          <w:szCs w:val="20"/>
          <w:lang w:val="nl-BE"/>
        </w:rPr>
      </w:pPr>
    </w:p>
    <w:p w14:paraId="09904E9F" w14:textId="77777777" w:rsidR="00204AA2" w:rsidRPr="006B4BDF" w:rsidRDefault="00204AA2" w:rsidP="00204AA2">
      <w:pPr>
        <w:autoSpaceDE w:val="0"/>
        <w:autoSpaceDN w:val="0"/>
        <w:adjustRightInd w:val="0"/>
        <w:spacing w:after="120"/>
        <w:jc w:val="both"/>
        <w:rPr>
          <w:rFonts w:ascii="Tahoma" w:hAnsi="Tahoma" w:cs="Tahoma"/>
          <w:sz w:val="20"/>
          <w:szCs w:val="20"/>
          <w:lang w:val="nl-BE"/>
        </w:rPr>
      </w:pPr>
      <w:r w:rsidRPr="006B4BDF">
        <w:rPr>
          <w:rFonts w:ascii="Tahoma" w:hAnsi="Tahoma" w:cs="Tahoma"/>
          <w:sz w:val="20"/>
          <w:szCs w:val="20"/>
          <w:lang w:val="nl-BE"/>
        </w:rPr>
        <w:t xml:space="preserve">Het project “E-gezondheid” is een </w:t>
      </w:r>
      <w:proofErr w:type="spellStart"/>
      <w:r w:rsidRPr="006B4BDF">
        <w:rPr>
          <w:rFonts w:ascii="Tahoma" w:hAnsi="Tahoma" w:cs="Tahoma"/>
          <w:sz w:val="20"/>
          <w:szCs w:val="20"/>
          <w:lang w:val="nl-BE"/>
        </w:rPr>
        <w:t>intercommunicerend</w:t>
      </w:r>
      <w:proofErr w:type="spellEnd"/>
      <w:r w:rsidRPr="006B4BDF">
        <w:rPr>
          <w:rFonts w:ascii="Tahoma" w:hAnsi="Tahoma" w:cs="Tahoma"/>
          <w:sz w:val="20"/>
          <w:szCs w:val="20"/>
          <w:lang w:val="nl-BE"/>
        </w:rPr>
        <w:t xml:space="preserve"> project, zowel op federaal als op regionaal niveau. </w:t>
      </w:r>
    </w:p>
    <w:p w14:paraId="0024CDCE" w14:textId="77777777" w:rsidR="00204AA2" w:rsidRDefault="00204AA2" w:rsidP="00204AA2">
      <w:pPr>
        <w:autoSpaceDE w:val="0"/>
        <w:autoSpaceDN w:val="0"/>
        <w:adjustRightInd w:val="0"/>
        <w:spacing w:after="120"/>
        <w:jc w:val="both"/>
        <w:rPr>
          <w:rFonts w:ascii="Tahoma" w:hAnsi="Tahoma" w:cs="Tahoma"/>
          <w:sz w:val="20"/>
          <w:szCs w:val="20"/>
          <w:lang w:val="nl-BE"/>
        </w:rPr>
      </w:pPr>
      <w:r w:rsidRPr="006B4BDF">
        <w:rPr>
          <w:rFonts w:ascii="Tahoma" w:hAnsi="Tahoma" w:cs="Tahoma"/>
          <w:sz w:val="20"/>
          <w:szCs w:val="20"/>
          <w:lang w:val="nl-BE"/>
        </w:rPr>
        <w:t>Er bestaan nu verschillende elektronische toegangspunten voor de burger en de verstrekker. De COVID-19-pandemie heeft de online gezondheid en de aanvaarding ervan door de bevolking een grote boost gegeven.</w:t>
      </w:r>
    </w:p>
    <w:p w14:paraId="30B412F6" w14:textId="77777777" w:rsidR="008B4A9C" w:rsidRPr="006B4BDF" w:rsidRDefault="008B4A9C" w:rsidP="00204AA2">
      <w:pPr>
        <w:autoSpaceDE w:val="0"/>
        <w:autoSpaceDN w:val="0"/>
        <w:adjustRightInd w:val="0"/>
        <w:spacing w:after="120"/>
        <w:jc w:val="both"/>
        <w:rPr>
          <w:rFonts w:ascii="Tahoma" w:hAnsi="Tahoma" w:cs="Tahoma"/>
          <w:sz w:val="20"/>
          <w:szCs w:val="20"/>
          <w:lang w:val="nl-BE"/>
        </w:rPr>
      </w:pPr>
    </w:p>
    <w:p w14:paraId="1EF8197A" w14:textId="77777777" w:rsidR="00204AA2" w:rsidRPr="006B4BDF" w:rsidRDefault="00204AA2" w:rsidP="00204AA2">
      <w:pPr>
        <w:spacing w:after="120"/>
        <w:jc w:val="both"/>
        <w:rPr>
          <w:rFonts w:ascii="Tahoma" w:hAnsi="Tahoma" w:cs="Tahoma"/>
          <w:sz w:val="20"/>
          <w:szCs w:val="20"/>
          <w:u w:val="single"/>
          <w:lang w:val="nl-BE"/>
        </w:rPr>
      </w:pPr>
      <w:r w:rsidRPr="006B4BDF">
        <w:rPr>
          <w:rFonts w:ascii="Tahoma" w:hAnsi="Tahoma" w:cs="Tahoma"/>
          <w:sz w:val="20"/>
          <w:szCs w:val="20"/>
          <w:u w:val="single"/>
          <w:lang w:val="nl-BE"/>
        </w:rPr>
        <w:t>Federale platforms</w:t>
      </w:r>
    </w:p>
    <w:p w14:paraId="2EF6154B"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BE"/>
        </w:rPr>
      </w:pPr>
      <w:hyperlink r:id="rId33" w:history="1">
        <w:r w:rsidRPr="006B4BDF">
          <w:rPr>
            <w:rFonts w:ascii="Tahoma" w:eastAsia="Tahoma" w:hAnsi="Tahoma" w:cs="Tahoma"/>
            <w:sz w:val="20"/>
            <w:szCs w:val="20"/>
            <w:lang w:val="nl-BE"/>
          </w:rPr>
          <w:t>https://www.ehealth.fgov.be/</w:t>
        </w:r>
      </w:hyperlink>
      <w:r w:rsidRPr="006B4BDF">
        <w:rPr>
          <w:rFonts w:ascii="Tahoma" w:eastAsia="Tahoma" w:hAnsi="Tahoma" w:cs="Tahoma"/>
          <w:sz w:val="20"/>
          <w:szCs w:val="20"/>
          <w:lang w:val="nl-BE"/>
        </w:rPr>
        <w:t xml:space="preserve"> </w:t>
      </w:r>
    </w:p>
    <w:p w14:paraId="319BBA69" w14:textId="77777777" w:rsidR="00204AA2" w:rsidRPr="006B4BDF" w:rsidRDefault="00204AA2" w:rsidP="00545AC4">
      <w:pPr>
        <w:pStyle w:val="ListParagraph"/>
        <w:autoSpaceDE w:val="0"/>
        <w:autoSpaceDN w:val="0"/>
        <w:adjustRightInd w:val="0"/>
        <w:spacing w:after="120"/>
        <w:ind w:left="426"/>
        <w:jc w:val="both"/>
        <w:rPr>
          <w:rFonts w:ascii="Tahoma" w:hAnsi="Tahoma" w:cs="Tahoma"/>
          <w:sz w:val="20"/>
          <w:szCs w:val="20"/>
          <w:lang w:val="nl-BE"/>
        </w:rPr>
      </w:pPr>
      <w:r w:rsidRPr="006B4BDF">
        <w:rPr>
          <w:rFonts w:ascii="Tahoma" w:hAnsi="Tahoma" w:cs="Tahoma"/>
          <w:sz w:val="20"/>
          <w:szCs w:val="20"/>
          <w:lang w:val="nl-BE"/>
        </w:rPr>
        <w:t>Het federaal platform eHealth heeft tot doel een goed georganiseerde dienstverlening en elektronische informatie-uitwisseling tussen alle actoren in de geneeskundige verzorging te bevorderen en te ondersteunen. Deze dienstverlening en informatie-uitwisseling moeten gebeuren met de nodige garantie op informatieveiligheid, op bescherming van de privacy en op inachtneming van het medisch geheim.</w:t>
      </w:r>
    </w:p>
    <w:p w14:paraId="3E4B11A8"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 xml:space="preserve">Toegang patiënt : </w:t>
      </w:r>
      <w:hyperlink r:id="rId34" w:history="1">
        <w:r w:rsidRPr="006B4BDF">
          <w:rPr>
            <w:rFonts w:ascii="Tahoma" w:eastAsia="Tahoma" w:hAnsi="Tahoma" w:cs="Tahoma"/>
            <w:sz w:val="20"/>
            <w:szCs w:val="20"/>
            <w:lang w:val="nl-NL"/>
          </w:rPr>
          <w:t>https://www.masante.belgique.be/</w:t>
        </w:r>
      </w:hyperlink>
      <w:r w:rsidRPr="006B4BDF">
        <w:rPr>
          <w:rFonts w:ascii="Tahoma" w:eastAsia="Tahoma" w:hAnsi="Tahoma" w:cs="Tahoma"/>
          <w:sz w:val="20"/>
          <w:szCs w:val="20"/>
          <w:lang w:val="nl-NL"/>
        </w:rPr>
        <w:t xml:space="preserve"> </w:t>
      </w:r>
    </w:p>
    <w:p w14:paraId="60F126C2" w14:textId="77777777" w:rsidR="00204AA2" w:rsidRPr="006B4BDF" w:rsidRDefault="00204AA2" w:rsidP="00545AC4">
      <w:pPr>
        <w:spacing w:after="120"/>
        <w:ind w:left="426"/>
        <w:jc w:val="both"/>
        <w:rPr>
          <w:rFonts w:ascii="Tahoma" w:hAnsi="Tahoma" w:cs="Tahoma"/>
          <w:sz w:val="20"/>
          <w:szCs w:val="20"/>
          <w:lang w:val="nl-BE"/>
        </w:rPr>
      </w:pPr>
      <w:r w:rsidRPr="006B4BDF">
        <w:rPr>
          <w:rFonts w:ascii="Tahoma" w:hAnsi="Tahoma" w:cs="Tahoma"/>
          <w:sz w:val="20"/>
          <w:szCs w:val="20"/>
          <w:lang w:val="nl-BE"/>
        </w:rPr>
        <w:t>Dit online portaal biedt de burger de gelegenheid zijn medische gegevens (medische historiek, medisch dossier opgemaakt door zijn huisarts, vaccins, medische beeldvorming, …) te raadplegen.</w:t>
      </w:r>
    </w:p>
    <w:p w14:paraId="1E68BA51" w14:textId="7F4B0EE1" w:rsidR="00545AC4"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hyperlink r:id="rId35" w:history="1">
        <w:r w:rsidRPr="006B4BDF">
          <w:rPr>
            <w:rFonts w:ascii="Tahoma" w:eastAsia="Tahoma" w:hAnsi="Tahoma" w:cs="Tahoma"/>
            <w:sz w:val="20"/>
            <w:szCs w:val="20"/>
            <w:lang w:val="nl-NL"/>
          </w:rPr>
          <w:t>www.myhealthviewer.be</w:t>
        </w:r>
      </w:hyperlink>
      <w:r w:rsidRPr="006B4BDF">
        <w:rPr>
          <w:rFonts w:ascii="Tahoma" w:eastAsia="Tahoma" w:hAnsi="Tahoma" w:cs="Tahoma"/>
          <w:sz w:val="20"/>
          <w:szCs w:val="20"/>
          <w:lang w:val="nl-NL"/>
        </w:rPr>
        <w:t xml:space="preserve"> = </w:t>
      </w:r>
      <w:proofErr w:type="spellStart"/>
      <w:r w:rsidRPr="006B4BDF">
        <w:rPr>
          <w:rFonts w:ascii="Tahoma" w:eastAsia="Tahoma" w:hAnsi="Tahoma" w:cs="Tahoma"/>
          <w:sz w:val="20"/>
          <w:szCs w:val="20"/>
          <w:lang w:val="nl-NL"/>
        </w:rPr>
        <w:t>intermutualistisch</w:t>
      </w:r>
      <w:proofErr w:type="spellEnd"/>
      <w:r w:rsidRPr="006B4BDF">
        <w:rPr>
          <w:rFonts w:ascii="Tahoma" w:eastAsia="Tahoma" w:hAnsi="Tahoma" w:cs="Tahoma"/>
          <w:sz w:val="20"/>
          <w:szCs w:val="20"/>
          <w:lang w:val="nl-NL"/>
        </w:rPr>
        <w:t xml:space="preserve"> platform toegankelijk voor de burgers en de zorgverstrekkers.</w:t>
      </w:r>
    </w:p>
    <w:p w14:paraId="7D86CCE3" w14:textId="77777777" w:rsidR="00545AC4" w:rsidRPr="006B4BDF" w:rsidRDefault="00545AC4">
      <w:pPr>
        <w:spacing w:after="0" w:line="240" w:lineRule="auto"/>
        <w:rPr>
          <w:rFonts w:ascii="Tahoma" w:eastAsia="Tahoma" w:hAnsi="Tahoma" w:cs="Tahoma"/>
          <w:sz w:val="20"/>
          <w:szCs w:val="20"/>
          <w:lang w:val="nl-NL"/>
        </w:rPr>
      </w:pPr>
      <w:r w:rsidRPr="006B4BDF">
        <w:rPr>
          <w:rFonts w:ascii="Tahoma" w:eastAsia="Tahoma" w:hAnsi="Tahoma" w:cs="Tahoma"/>
          <w:sz w:val="20"/>
          <w:szCs w:val="20"/>
          <w:lang w:val="nl-NL"/>
        </w:rPr>
        <w:br w:type="page"/>
      </w:r>
    </w:p>
    <w:p w14:paraId="32C08719" w14:textId="77777777" w:rsidR="00204AA2" w:rsidRPr="006B4BDF" w:rsidRDefault="00204AA2" w:rsidP="00204AA2">
      <w:pPr>
        <w:spacing w:after="120"/>
        <w:jc w:val="both"/>
        <w:rPr>
          <w:rFonts w:ascii="Tahoma" w:hAnsi="Tahoma" w:cs="Tahoma"/>
          <w:sz w:val="20"/>
          <w:szCs w:val="20"/>
          <w:lang w:val="nl-BE"/>
        </w:rPr>
      </w:pPr>
      <w:r w:rsidRPr="006B4BDF">
        <w:rPr>
          <w:rFonts w:ascii="Tahoma" w:hAnsi="Tahoma" w:cs="Tahoma"/>
          <w:sz w:val="20"/>
          <w:szCs w:val="20"/>
          <w:lang w:val="nl-BE"/>
        </w:rPr>
        <w:t xml:space="preserve">Naar het voorbeeld van de andere gewesten werd een platform ontwikkeld dat specifiek is voor het </w:t>
      </w:r>
      <w:r w:rsidRPr="006B4BDF">
        <w:rPr>
          <w:rFonts w:ascii="Tahoma" w:hAnsi="Tahoma" w:cs="Tahoma"/>
          <w:sz w:val="20"/>
          <w:szCs w:val="20"/>
          <w:u w:val="single"/>
          <w:lang w:val="nl-BE"/>
        </w:rPr>
        <w:t>Brussels gewest:</w:t>
      </w:r>
      <w:r w:rsidRPr="006B4BDF">
        <w:rPr>
          <w:rFonts w:ascii="Tahoma" w:hAnsi="Tahoma" w:cs="Tahoma"/>
          <w:sz w:val="20"/>
          <w:szCs w:val="20"/>
          <w:lang w:val="nl-BE"/>
        </w:rPr>
        <w:t xml:space="preserve">  </w:t>
      </w:r>
    </w:p>
    <w:p w14:paraId="1F0BA379"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Het Brussels Gezondheidsnetwerk</w:t>
      </w:r>
      <w:hyperlink r:id="rId36" w:history="1">
        <w:r w:rsidRPr="006B4BDF">
          <w:rPr>
            <w:rFonts w:ascii="Tahoma" w:eastAsia="Tahoma" w:hAnsi="Tahoma" w:cs="Tahoma"/>
            <w:sz w:val="20"/>
            <w:szCs w:val="20"/>
            <w:lang w:val="nl-NL"/>
          </w:rPr>
          <w:t xml:space="preserve"> – Deelt gezondheidsgegevens (brusselshealthnetwork.be)</w:t>
        </w:r>
      </w:hyperlink>
    </w:p>
    <w:p w14:paraId="1C8B272F" w14:textId="6DD211C8" w:rsidR="00204AA2" w:rsidRPr="006B4BDF" w:rsidRDefault="00204AA2" w:rsidP="00545AC4">
      <w:pPr>
        <w:spacing w:after="120"/>
        <w:ind w:left="426"/>
        <w:jc w:val="both"/>
        <w:rPr>
          <w:rFonts w:ascii="Tahoma" w:hAnsi="Tahoma" w:cs="Tahoma"/>
          <w:sz w:val="20"/>
          <w:szCs w:val="20"/>
          <w:lang w:val="nl-BE"/>
        </w:rPr>
      </w:pPr>
      <w:r w:rsidRPr="006B4BDF">
        <w:rPr>
          <w:rFonts w:ascii="Tahoma" w:hAnsi="Tahoma" w:cs="Tahoma"/>
          <w:sz w:val="20"/>
          <w:szCs w:val="20"/>
          <w:lang w:val="nl-BE"/>
        </w:rPr>
        <w:t>Het Brussels Gezondheidsnetwerk, dat wordt</w:t>
      </w:r>
      <w:r w:rsidRPr="00D05D3A">
        <w:rPr>
          <w:rFonts w:ascii="Tahoma" w:eastAsia="Tahoma" w:hAnsi="Tahoma" w:cs="Tahoma"/>
          <w:sz w:val="20"/>
          <w:szCs w:val="20"/>
          <w:lang w:val="nl-NL"/>
        </w:rPr>
        <w:t xml:space="preserve"> beheer</w:t>
      </w:r>
      <w:r w:rsidR="00250F40" w:rsidRPr="00D05D3A">
        <w:rPr>
          <w:rFonts w:ascii="Tahoma" w:eastAsia="Tahoma" w:hAnsi="Tahoma" w:cs="Tahoma"/>
          <w:sz w:val="20"/>
          <w:szCs w:val="20"/>
          <w:lang w:val="nl-NL"/>
        </w:rPr>
        <w:t>d</w:t>
      </w:r>
      <w:r w:rsidRPr="006B4BDF">
        <w:rPr>
          <w:rFonts w:ascii="Tahoma" w:hAnsi="Tahoma" w:cs="Tahoma"/>
          <w:sz w:val="20"/>
          <w:szCs w:val="20"/>
          <w:lang w:val="nl-BE"/>
        </w:rPr>
        <w:t xml:space="preserve"> door « </w:t>
      </w:r>
      <w:proofErr w:type="spellStart"/>
      <w:r w:rsidRPr="006B4BDF">
        <w:rPr>
          <w:rFonts w:ascii="Tahoma" w:hAnsi="Tahoma" w:cs="Tahoma"/>
          <w:sz w:val="20"/>
          <w:szCs w:val="20"/>
          <w:lang w:val="nl-BE"/>
        </w:rPr>
        <w:t>Abrumet</w:t>
      </w:r>
      <w:proofErr w:type="spellEnd"/>
      <w:r w:rsidRPr="006B4BDF">
        <w:rPr>
          <w:rFonts w:ascii="Tahoma" w:hAnsi="Tahoma" w:cs="Tahoma"/>
          <w:sz w:val="20"/>
          <w:szCs w:val="20"/>
          <w:lang w:val="nl-BE"/>
        </w:rPr>
        <w:t> »,  biedt zorgverleners, verzorgingsinrichtingen en patiënten de mogelijkheid om gezondheidsgegevens op elektronische en beveiligde wijze te delen. Het verbindt alle ziekenhuizen en zorgverleners in Brussel met elkaar en is zelf ook verbonden met de andere gezondheidsnetwerken in het land.</w:t>
      </w:r>
    </w:p>
    <w:p w14:paraId="1B1BB6A2" w14:textId="77777777" w:rsidR="00545AC4" w:rsidRPr="006B4BDF" w:rsidRDefault="00545AC4" w:rsidP="00545AC4">
      <w:pPr>
        <w:spacing w:after="120"/>
        <w:ind w:left="426"/>
        <w:jc w:val="both"/>
        <w:rPr>
          <w:rFonts w:ascii="Tahoma" w:hAnsi="Tahoma" w:cs="Tahoma"/>
          <w:sz w:val="20"/>
          <w:szCs w:val="20"/>
          <w:lang w:val="nl-BE"/>
        </w:rPr>
      </w:pPr>
    </w:p>
    <w:p w14:paraId="7D9E19E7" w14:textId="77777777" w:rsidR="00204AA2" w:rsidRPr="006B4BDF" w:rsidRDefault="00204AA2" w:rsidP="00545AC4">
      <w:pPr>
        <w:widowControl w:val="0"/>
        <w:spacing w:after="120" w:line="240" w:lineRule="auto"/>
        <w:rPr>
          <w:rFonts w:ascii="Times New Roman" w:eastAsia="Times New Roman" w:hAnsi="Times New Roman"/>
          <w:b/>
          <w:i/>
          <w:color w:val="000000"/>
          <w:spacing w:val="-5"/>
          <w:sz w:val="28"/>
          <w:szCs w:val="28"/>
          <w:lang w:val="nl-BE"/>
        </w:rPr>
      </w:pPr>
      <w:proofErr w:type="spellStart"/>
      <w:r w:rsidRPr="006B4BDF">
        <w:rPr>
          <w:rFonts w:ascii="Times New Roman" w:eastAsia="Times New Roman" w:hAnsi="Times New Roman"/>
          <w:b/>
          <w:i/>
          <w:color w:val="000000"/>
          <w:spacing w:val="-5"/>
          <w:sz w:val="28"/>
          <w:szCs w:val="28"/>
          <w:lang w:val="nl-BE"/>
        </w:rPr>
        <w:t>Iriscarenet</w:t>
      </w:r>
      <w:proofErr w:type="spellEnd"/>
    </w:p>
    <w:p w14:paraId="3554A2C9" w14:textId="77777777" w:rsidR="00204AA2" w:rsidRPr="006B4BDF" w:rsidRDefault="00204AA2" w:rsidP="00204AA2">
      <w:pPr>
        <w:spacing w:after="120"/>
        <w:jc w:val="both"/>
        <w:rPr>
          <w:rFonts w:ascii="Tahoma" w:hAnsi="Tahoma" w:cs="Tahoma"/>
          <w:sz w:val="20"/>
          <w:szCs w:val="20"/>
          <w:lang w:val="nl-BE"/>
        </w:rPr>
      </w:pPr>
      <w:proofErr w:type="spellStart"/>
      <w:r w:rsidRPr="006B4BDF">
        <w:rPr>
          <w:rFonts w:ascii="Tahoma" w:hAnsi="Tahoma" w:cs="Tahoma"/>
          <w:sz w:val="20"/>
          <w:szCs w:val="20"/>
          <w:lang w:val="nl-BE"/>
        </w:rPr>
        <w:t>Iriscarenet</w:t>
      </w:r>
      <w:proofErr w:type="spellEnd"/>
      <w:r w:rsidRPr="006B4BDF">
        <w:rPr>
          <w:rFonts w:ascii="Tahoma" w:hAnsi="Tahoma" w:cs="Tahoma"/>
          <w:sz w:val="20"/>
          <w:szCs w:val="20"/>
          <w:lang w:val="nl-BE"/>
        </w:rPr>
        <w:t xml:space="preserve">, een </w:t>
      </w:r>
      <w:proofErr w:type="spellStart"/>
      <w:r w:rsidRPr="006B4BDF">
        <w:rPr>
          <w:rFonts w:ascii="Tahoma" w:hAnsi="Tahoma" w:cs="Tahoma"/>
          <w:sz w:val="20"/>
          <w:szCs w:val="20"/>
          <w:lang w:val="nl-BE"/>
        </w:rPr>
        <w:t>onomzeilbare</w:t>
      </w:r>
      <w:proofErr w:type="spellEnd"/>
      <w:r w:rsidRPr="006B4BDF">
        <w:rPr>
          <w:rFonts w:ascii="Tahoma" w:hAnsi="Tahoma" w:cs="Tahoma"/>
          <w:sz w:val="20"/>
          <w:szCs w:val="20"/>
          <w:lang w:val="nl-BE"/>
        </w:rPr>
        <w:t xml:space="preserve"> actor in het kader van E-Gezondheid, is een centraal dienstenplatform </w:t>
      </w:r>
      <w:r w:rsidRPr="006B4BDF">
        <w:rPr>
          <w:rFonts w:ascii="Tahoma" w:hAnsi="Tahoma" w:cs="Tahoma"/>
          <w:b/>
          <w:bCs/>
          <w:sz w:val="20"/>
          <w:szCs w:val="20"/>
          <w:lang w:val="nl-BE"/>
        </w:rPr>
        <w:t>voor het Brussels gewest</w:t>
      </w:r>
      <w:r w:rsidRPr="006B4BDF">
        <w:rPr>
          <w:rFonts w:ascii="Tahoma" w:hAnsi="Tahoma" w:cs="Tahoma"/>
          <w:sz w:val="20"/>
          <w:szCs w:val="20"/>
          <w:lang w:val="nl-BE"/>
        </w:rPr>
        <w:t xml:space="preserve"> dat is opgericht en wordt beheerd door de ziekenfondswereld. Deze interface biedt de verzorgingsinrichtingen en individuele zorgverstrekkers de mogelijkheid om informatie elektronisch met de ziekenfondsen uit te wisselen.</w:t>
      </w:r>
    </w:p>
    <w:p w14:paraId="0AF5DA35" w14:textId="77777777" w:rsidR="00204AA2" w:rsidRPr="006B4BDF" w:rsidRDefault="00204AA2" w:rsidP="00204AA2">
      <w:pPr>
        <w:spacing w:after="120"/>
        <w:jc w:val="both"/>
        <w:rPr>
          <w:rFonts w:ascii="Tahoma" w:hAnsi="Tahoma" w:cs="Tahoma"/>
          <w:sz w:val="20"/>
          <w:szCs w:val="20"/>
          <w:lang w:val="nl-BE"/>
        </w:rPr>
      </w:pPr>
      <w:r w:rsidRPr="006B4BDF">
        <w:rPr>
          <w:rFonts w:ascii="Tahoma" w:hAnsi="Tahoma" w:cs="Tahoma"/>
          <w:sz w:val="20"/>
          <w:szCs w:val="20"/>
          <w:lang w:val="nl-BE"/>
        </w:rPr>
        <w:t>De diensten die het platform aan de zorgverstrekkers aanbiedt, zijn talrijk :</w:t>
      </w:r>
    </w:p>
    <w:p w14:paraId="14C0C6EC"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Raadpleging van de verzekerbaarheid :  iedere instelling of zorgverstrekker mag de informatie raadplegen die nodig is om een correcte facturering op te maken.</w:t>
      </w:r>
    </w:p>
    <w:p w14:paraId="429C10E5"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 Member Data » : veel ruimere raadpleging van de gegevens van het lid door de verstrekker (GMD, statuut van mindervalide, MAF, enz.), beveiligd en beschikbaar in « facetten », d.w.z. dat de zichtbare gegevens voor iedere sector gemoduleerd kunnen worden.</w:t>
      </w:r>
    </w:p>
    <w:p w14:paraId="7840EDC4"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Raadpleging van de tarieven : biedt een zorgverstrekker de kans de tarieven te kennen die hij aan zijn patiënt moet aanrekenen en/of een correcte facturering op te maken naar de verzekeringsinstelling toe.</w:t>
      </w:r>
    </w:p>
    <w:p w14:paraId="6DEE6A77" w14:textId="77777777" w:rsidR="00204AA2" w:rsidRPr="00041D74" w:rsidRDefault="00204AA2" w:rsidP="00204AA2">
      <w:pPr>
        <w:widowControl w:val="0"/>
        <w:spacing w:after="120"/>
        <w:jc w:val="both"/>
        <w:rPr>
          <w:rFonts w:ascii="Tahoma" w:eastAsia="Tahoma" w:hAnsi="Tahoma" w:cs="Tahoma"/>
          <w:sz w:val="20"/>
          <w:szCs w:val="20"/>
          <w:lang w:val="nl-BE"/>
        </w:rPr>
      </w:pPr>
      <w:r w:rsidRPr="00041D74">
        <w:rPr>
          <w:rFonts w:ascii="Tahoma" w:eastAsia="Tahoma" w:hAnsi="Tahoma" w:cs="Tahoma"/>
          <w:sz w:val="20"/>
          <w:szCs w:val="20"/>
          <w:lang w:val="nl-BE"/>
        </w:rPr>
        <w:t>In het kader van de e-gezondheid en van de administratieve vereenvoudiging maakt de informatisering een volledige dematerialisatie van de getuigschriften voor verstrekte hulp (GVH) mogelijk, zowel voor de facturering betalende derde als voor de contante betaling.</w:t>
      </w:r>
    </w:p>
    <w:p w14:paraId="6E775795" w14:textId="77777777" w:rsidR="00204AA2" w:rsidRPr="006B4BDF" w:rsidRDefault="00204AA2" w:rsidP="00204AA2">
      <w:pPr>
        <w:widowControl w:val="0"/>
        <w:spacing w:after="120"/>
        <w:jc w:val="both"/>
        <w:rPr>
          <w:rFonts w:ascii="Tahoma" w:eastAsia="Tahoma" w:hAnsi="Tahoma" w:cs="Tahoma"/>
          <w:color w:val="414042"/>
          <w:sz w:val="20"/>
          <w:szCs w:val="20"/>
          <w:lang w:val="nl-BE"/>
        </w:rPr>
      </w:pPr>
      <w:r w:rsidRPr="006B4BDF">
        <w:rPr>
          <w:rFonts w:ascii="Tahoma" w:hAnsi="Tahoma" w:cs="Tahoma"/>
          <w:sz w:val="20"/>
          <w:szCs w:val="20"/>
          <w:lang w:val="nl-BE"/>
        </w:rPr>
        <w:t xml:space="preserve">De dienst facturering maakt het de toegelaten verstrekkers mogelijk elektronisch te factureren in de regeling van de betalende derde. Het gebruik van de dienst facturering van </w:t>
      </w:r>
      <w:proofErr w:type="spellStart"/>
      <w:r w:rsidRPr="006B4BDF">
        <w:rPr>
          <w:rFonts w:ascii="Tahoma" w:hAnsi="Tahoma" w:cs="Tahoma"/>
          <w:sz w:val="20"/>
          <w:szCs w:val="20"/>
          <w:lang w:val="nl-BE"/>
        </w:rPr>
        <w:t>Iriscarenet</w:t>
      </w:r>
      <w:proofErr w:type="spellEnd"/>
      <w:r w:rsidRPr="006B4BDF">
        <w:rPr>
          <w:rFonts w:ascii="Tahoma" w:hAnsi="Tahoma" w:cs="Tahoma"/>
          <w:sz w:val="20"/>
          <w:szCs w:val="20"/>
          <w:lang w:val="nl-BE"/>
        </w:rPr>
        <w:t xml:space="preserve"> stelt de verstrekkers vrij van het versturen van de papieren facturen, ze zijn in afschaffing papieren factuur (APF).</w:t>
      </w:r>
    </w:p>
    <w:p w14:paraId="7367CECF" w14:textId="77777777" w:rsidR="00204AA2" w:rsidRPr="006B4BDF" w:rsidRDefault="00204AA2" w:rsidP="00204AA2">
      <w:pPr>
        <w:spacing w:after="120"/>
        <w:jc w:val="both"/>
        <w:rPr>
          <w:rStyle w:val="Strong"/>
          <w:rFonts w:ascii="Tahoma" w:hAnsi="Tahoma" w:cs="Tahoma"/>
          <w:b w:val="0"/>
          <w:bCs w:val="0"/>
          <w:sz w:val="20"/>
          <w:szCs w:val="20"/>
          <w:lang w:val="nl-BE"/>
        </w:rPr>
      </w:pPr>
      <w:r w:rsidRPr="006B4BDF">
        <w:rPr>
          <w:rFonts w:ascii="Tahoma" w:hAnsi="Tahoma" w:cs="Tahoma"/>
          <w:sz w:val="20"/>
          <w:szCs w:val="20"/>
          <w:u w:val="single"/>
          <w:lang w:val="nl-BE"/>
        </w:rPr>
        <w:t>Op Brussels niveau</w:t>
      </w:r>
      <w:r w:rsidRPr="006B4BDF">
        <w:rPr>
          <w:rFonts w:ascii="Tahoma" w:hAnsi="Tahoma" w:cs="Tahoma"/>
          <w:sz w:val="20"/>
          <w:szCs w:val="20"/>
          <w:lang w:val="nl-BE"/>
        </w:rPr>
        <w:t xml:space="preserve"> is de invoering van de elektronische facturering voor de rusthuizen dus een grote verandering waardoor een reële administratieve vereenvoudiging mogelijk is voor deze inrichtingen, die hun forfaits via </w:t>
      </w:r>
      <w:proofErr w:type="spellStart"/>
      <w:r w:rsidRPr="006B4BDF">
        <w:rPr>
          <w:rFonts w:ascii="Tahoma" w:hAnsi="Tahoma" w:cs="Tahoma"/>
          <w:sz w:val="20"/>
          <w:szCs w:val="20"/>
          <w:lang w:val="nl-BE"/>
        </w:rPr>
        <w:t>Iriscarenet</w:t>
      </w:r>
      <w:proofErr w:type="spellEnd"/>
      <w:r w:rsidRPr="006B4BDF">
        <w:rPr>
          <w:rFonts w:ascii="Tahoma" w:hAnsi="Tahoma" w:cs="Tahoma"/>
          <w:sz w:val="20"/>
          <w:szCs w:val="20"/>
          <w:lang w:val="nl-BE"/>
        </w:rPr>
        <w:t xml:space="preserve"> factureren.</w:t>
      </w:r>
    </w:p>
    <w:p w14:paraId="7075D9C0" w14:textId="77777777" w:rsidR="00204AA2" w:rsidRPr="006B4BDF" w:rsidRDefault="00204AA2" w:rsidP="00204AA2">
      <w:pPr>
        <w:spacing w:after="120"/>
        <w:jc w:val="both"/>
        <w:rPr>
          <w:rFonts w:ascii="Tahoma" w:hAnsi="Tahoma" w:cs="Tahoma"/>
          <w:sz w:val="20"/>
          <w:szCs w:val="20"/>
          <w:lang w:val="nl-BE"/>
        </w:rPr>
      </w:pPr>
      <w:r w:rsidRPr="006B4BDF">
        <w:rPr>
          <w:rFonts w:ascii="Tahoma" w:hAnsi="Tahoma" w:cs="Tahoma"/>
          <w:sz w:val="20"/>
          <w:szCs w:val="20"/>
          <w:lang w:val="nl-BE"/>
        </w:rPr>
        <w:t xml:space="preserve">Immers, sinds 2023 sturen de onderstaande inrichtingen hun facturering via </w:t>
      </w:r>
      <w:proofErr w:type="spellStart"/>
      <w:r w:rsidRPr="006B4BDF">
        <w:rPr>
          <w:rFonts w:ascii="Tahoma" w:hAnsi="Tahoma" w:cs="Tahoma"/>
          <w:sz w:val="20"/>
          <w:szCs w:val="20"/>
          <w:lang w:val="nl-BE"/>
        </w:rPr>
        <w:t>Iriscarenet</w:t>
      </w:r>
      <w:proofErr w:type="spellEnd"/>
      <w:r w:rsidRPr="006B4BDF">
        <w:rPr>
          <w:rFonts w:ascii="Tahoma" w:hAnsi="Tahoma" w:cs="Tahoma"/>
          <w:sz w:val="20"/>
          <w:szCs w:val="20"/>
          <w:lang w:val="nl-BE"/>
        </w:rPr>
        <w:t> :</w:t>
      </w:r>
    </w:p>
    <w:p w14:paraId="742F9302"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rPr>
      </w:pPr>
      <w:r w:rsidRPr="006B4BDF">
        <w:rPr>
          <w:rFonts w:ascii="Tahoma" w:eastAsia="Tahoma" w:hAnsi="Tahoma" w:cs="Tahoma"/>
          <w:sz w:val="20"/>
          <w:szCs w:val="20"/>
        </w:rPr>
        <w:t xml:space="preserve">Rust- en </w:t>
      </w:r>
      <w:proofErr w:type="spellStart"/>
      <w:r w:rsidRPr="006B4BDF">
        <w:rPr>
          <w:rFonts w:ascii="Tahoma" w:eastAsia="Tahoma" w:hAnsi="Tahoma" w:cs="Tahoma"/>
          <w:sz w:val="20"/>
          <w:szCs w:val="20"/>
        </w:rPr>
        <w:t>verzorgingstehuizen</w:t>
      </w:r>
      <w:proofErr w:type="spellEnd"/>
      <w:r w:rsidRPr="006B4BDF">
        <w:rPr>
          <w:rFonts w:ascii="Tahoma" w:eastAsia="Tahoma" w:hAnsi="Tahoma" w:cs="Tahoma"/>
          <w:sz w:val="20"/>
          <w:szCs w:val="20"/>
        </w:rPr>
        <w:t xml:space="preserve"> (RVT)</w:t>
      </w:r>
    </w:p>
    <w:p w14:paraId="6027A218"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rPr>
      </w:pPr>
      <w:proofErr w:type="spellStart"/>
      <w:r w:rsidRPr="006B4BDF">
        <w:rPr>
          <w:rFonts w:ascii="Tahoma" w:eastAsia="Tahoma" w:hAnsi="Tahoma" w:cs="Tahoma"/>
          <w:sz w:val="20"/>
          <w:szCs w:val="20"/>
        </w:rPr>
        <w:t>Rustoorden</w:t>
      </w:r>
      <w:proofErr w:type="spellEnd"/>
      <w:r w:rsidRPr="006B4BDF">
        <w:rPr>
          <w:rFonts w:ascii="Tahoma" w:eastAsia="Tahoma" w:hAnsi="Tahoma" w:cs="Tahoma"/>
          <w:sz w:val="20"/>
          <w:szCs w:val="20"/>
        </w:rPr>
        <w:t xml:space="preserve"> (RO)</w:t>
      </w:r>
    </w:p>
    <w:p w14:paraId="6B8261FC"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rPr>
      </w:pPr>
      <w:proofErr w:type="spellStart"/>
      <w:r w:rsidRPr="006B4BDF">
        <w:rPr>
          <w:rFonts w:ascii="Tahoma" w:eastAsia="Tahoma" w:hAnsi="Tahoma" w:cs="Tahoma"/>
          <w:sz w:val="20"/>
          <w:szCs w:val="20"/>
        </w:rPr>
        <w:t>Dagverzorgingscentra</w:t>
      </w:r>
      <w:proofErr w:type="spellEnd"/>
      <w:r w:rsidRPr="006B4BDF">
        <w:rPr>
          <w:rFonts w:ascii="Tahoma" w:eastAsia="Tahoma" w:hAnsi="Tahoma" w:cs="Tahoma"/>
          <w:sz w:val="20"/>
          <w:szCs w:val="20"/>
        </w:rPr>
        <w:t xml:space="preserve"> (DVC)</w:t>
      </w:r>
    </w:p>
    <w:p w14:paraId="03F5F6A3" w14:textId="77777777" w:rsidR="00204AA2" w:rsidRPr="006B4BDF"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rPr>
      </w:pPr>
      <w:proofErr w:type="spellStart"/>
      <w:r w:rsidRPr="006B4BDF">
        <w:rPr>
          <w:rFonts w:ascii="Tahoma" w:eastAsia="Tahoma" w:hAnsi="Tahoma" w:cs="Tahoma"/>
          <w:sz w:val="20"/>
          <w:szCs w:val="20"/>
        </w:rPr>
        <w:t>Psychiatrische</w:t>
      </w:r>
      <w:proofErr w:type="spellEnd"/>
      <w:r w:rsidRPr="006B4BDF">
        <w:rPr>
          <w:rFonts w:ascii="Tahoma" w:eastAsia="Tahoma" w:hAnsi="Tahoma" w:cs="Tahoma"/>
          <w:sz w:val="20"/>
          <w:szCs w:val="20"/>
        </w:rPr>
        <w:t xml:space="preserve"> </w:t>
      </w:r>
      <w:proofErr w:type="spellStart"/>
      <w:r w:rsidRPr="006B4BDF">
        <w:rPr>
          <w:rFonts w:ascii="Tahoma" w:eastAsia="Tahoma" w:hAnsi="Tahoma" w:cs="Tahoma"/>
          <w:sz w:val="20"/>
          <w:szCs w:val="20"/>
        </w:rPr>
        <w:t>verzorgingstehuizen</w:t>
      </w:r>
      <w:proofErr w:type="spellEnd"/>
      <w:r w:rsidRPr="006B4BDF">
        <w:rPr>
          <w:rFonts w:ascii="Tahoma" w:eastAsia="Tahoma" w:hAnsi="Tahoma" w:cs="Tahoma"/>
          <w:sz w:val="20"/>
          <w:szCs w:val="20"/>
        </w:rPr>
        <w:t xml:space="preserve"> (PVT)</w:t>
      </w:r>
    </w:p>
    <w:p w14:paraId="0E0388E2" w14:textId="77777777" w:rsidR="00204AA2" w:rsidRPr="006B4BDF" w:rsidRDefault="00204AA2" w:rsidP="00204AA2">
      <w:pPr>
        <w:pStyle w:val="NormalWeb"/>
        <w:shd w:val="clear" w:color="auto" w:fill="FFFFFF"/>
        <w:spacing w:before="0" w:beforeAutospacing="0" w:after="120" w:afterAutospacing="0" w:line="276" w:lineRule="auto"/>
        <w:jc w:val="both"/>
        <w:rPr>
          <w:rFonts w:ascii="Tahoma" w:hAnsi="Tahoma" w:cs="Tahoma"/>
          <w:sz w:val="20"/>
          <w:szCs w:val="20"/>
          <w:lang w:val="nl-BE"/>
        </w:rPr>
      </w:pPr>
      <w:r w:rsidRPr="006B4BDF">
        <w:rPr>
          <w:rStyle w:val="Strong"/>
          <w:rFonts w:ascii="Tahoma" w:hAnsi="Tahoma" w:cs="Tahoma"/>
          <w:sz w:val="20"/>
          <w:szCs w:val="20"/>
          <w:lang w:val="nl-BE"/>
        </w:rPr>
        <w:t xml:space="preserve">Voor deze sectoren is de maandelijkse elektronische facturering voortaan de norm en worden er geen voorschotten meer betaald. </w:t>
      </w:r>
    </w:p>
    <w:p w14:paraId="4C100C2B" w14:textId="77777777" w:rsidR="009551DA" w:rsidRPr="006B4BDF" w:rsidRDefault="009551DA" w:rsidP="00BF20EF">
      <w:pPr>
        <w:spacing w:after="0" w:line="259" w:lineRule="exact"/>
        <w:ind w:right="142"/>
        <w:jc w:val="both"/>
        <w:textAlignment w:val="baseline"/>
        <w:rPr>
          <w:rFonts w:ascii="Tahoma" w:eastAsia="Tahoma" w:hAnsi="Tahoma" w:cs="Tahoma"/>
          <w:color w:val="404042"/>
          <w:spacing w:val="3"/>
          <w:sz w:val="20"/>
          <w:szCs w:val="20"/>
          <w:lang w:val="nl-BE"/>
        </w:rPr>
      </w:pPr>
    </w:p>
    <w:p w14:paraId="1EAFAE5B" w14:textId="0D0B88CC" w:rsidR="00204AA2" w:rsidRPr="006B4BDF" w:rsidRDefault="00204AA2">
      <w:pPr>
        <w:spacing w:after="0" w:line="240" w:lineRule="auto"/>
        <w:rPr>
          <w:rFonts w:ascii="Tahoma" w:eastAsia="Tahoma" w:hAnsi="Tahoma" w:cs="Tahoma"/>
          <w:color w:val="404042"/>
          <w:spacing w:val="3"/>
          <w:sz w:val="20"/>
          <w:szCs w:val="20"/>
          <w:lang w:val="nl-BE"/>
        </w:rPr>
      </w:pPr>
      <w:r w:rsidRPr="006B4BDF">
        <w:rPr>
          <w:rFonts w:ascii="Tahoma" w:eastAsia="Tahoma" w:hAnsi="Tahoma" w:cs="Tahoma"/>
          <w:color w:val="404042"/>
          <w:spacing w:val="3"/>
          <w:sz w:val="20"/>
          <w:szCs w:val="20"/>
          <w:lang w:val="nl-BE"/>
        </w:rPr>
        <w:br w:type="page"/>
      </w:r>
    </w:p>
    <w:p w14:paraId="54C09FA4" w14:textId="6675E0FF" w:rsidR="009551DA" w:rsidRPr="00875585" w:rsidRDefault="00E0279A" w:rsidP="00E2545A">
      <w:pPr>
        <w:pStyle w:val="Titre21"/>
        <w:rPr>
          <w:lang w:val="nl-NL"/>
        </w:rPr>
      </w:pPr>
      <w:r w:rsidRPr="00875585">
        <w:rPr>
          <w:lang w:val="nl-NL"/>
        </w:rPr>
        <w:t>Toegankelijkheid voor minderbedeelden</w:t>
      </w:r>
    </w:p>
    <w:p w14:paraId="6BA16C42" w14:textId="77777777" w:rsidR="00545AC4" w:rsidRPr="00C107D4" w:rsidRDefault="00545AC4" w:rsidP="009E4C2E">
      <w:pPr>
        <w:pStyle w:val="Titre21"/>
        <w:rPr>
          <w:rFonts w:cs="Tahoma"/>
          <w:color w:val="404042"/>
          <w:sz w:val="20"/>
          <w:szCs w:val="20"/>
          <w:highlight w:val="yellow"/>
        </w:rPr>
      </w:pPr>
    </w:p>
    <w:p w14:paraId="5FC807CD" w14:textId="77777777" w:rsidR="00204AA2" w:rsidRPr="00A61D64" w:rsidRDefault="00204AA2" w:rsidP="00204AA2">
      <w:pPr>
        <w:spacing w:after="120"/>
        <w:jc w:val="both"/>
        <w:textAlignment w:val="baseline"/>
        <w:rPr>
          <w:rFonts w:ascii="Tahoma" w:eastAsia="Tahoma" w:hAnsi="Tahoma" w:cs="Tahoma"/>
          <w:color w:val="404042"/>
          <w:sz w:val="20"/>
          <w:szCs w:val="20"/>
          <w:lang w:val="nl-BE"/>
        </w:rPr>
      </w:pPr>
      <w:r w:rsidRPr="00A61D64">
        <w:rPr>
          <w:rFonts w:ascii="Tahoma" w:eastAsia="Tahoma" w:hAnsi="Tahoma" w:cs="Tahoma"/>
          <w:color w:val="404042"/>
          <w:sz w:val="20"/>
          <w:szCs w:val="20"/>
          <w:lang w:val="nl-BE"/>
        </w:rPr>
        <w:t xml:space="preserve">Er bestaan diverse maatregelen die het remgeld minder zwaar maken voor minderbedeelden op </w:t>
      </w:r>
      <w:proofErr w:type="spellStart"/>
      <w:r w:rsidRPr="00A61D64">
        <w:rPr>
          <w:rFonts w:ascii="Tahoma" w:eastAsia="Tahoma" w:hAnsi="Tahoma" w:cs="Tahoma"/>
          <w:color w:val="404042"/>
          <w:sz w:val="20"/>
          <w:szCs w:val="20"/>
          <w:lang w:val="nl-BE"/>
        </w:rPr>
        <w:t>sociaal-economisch</w:t>
      </w:r>
      <w:proofErr w:type="spellEnd"/>
      <w:r w:rsidRPr="00A61D64">
        <w:rPr>
          <w:rFonts w:ascii="Tahoma" w:eastAsia="Tahoma" w:hAnsi="Tahoma" w:cs="Tahoma"/>
          <w:color w:val="404042"/>
          <w:sz w:val="20"/>
          <w:szCs w:val="20"/>
          <w:lang w:val="nl-BE"/>
        </w:rPr>
        <w:t xml:space="preserve"> vlak. </w:t>
      </w:r>
      <w:r w:rsidRPr="00A61D64">
        <w:rPr>
          <w:rFonts w:ascii="Tahoma" w:eastAsia="Tahoma" w:hAnsi="Tahoma" w:cs="Tahoma"/>
          <w:b/>
          <w:bCs/>
          <w:color w:val="404042"/>
          <w:sz w:val="20"/>
          <w:szCs w:val="20"/>
          <w:u w:val="single"/>
          <w:lang w:val="nl-BE"/>
        </w:rPr>
        <w:t>De verhoogde tegemoetkoming</w:t>
      </w:r>
      <w:r w:rsidRPr="00A61D64">
        <w:rPr>
          <w:rFonts w:ascii="Tahoma" w:eastAsia="Tahoma" w:hAnsi="Tahoma" w:cs="Tahoma"/>
          <w:color w:val="404042"/>
          <w:sz w:val="20"/>
          <w:szCs w:val="20"/>
          <w:lang w:val="nl-BE"/>
        </w:rPr>
        <w:t xml:space="preserve"> is hier één van.</w:t>
      </w:r>
    </w:p>
    <w:p w14:paraId="17E01D3D" w14:textId="77777777" w:rsidR="00204AA2" w:rsidRPr="00A61D64" w:rsidRDefault="00204AA2" w:rsidP="00204AA2">
      <w:pPr>
        <w:spacing w:after="120"/>
        <w:jc w:val="both"/>
        <w:rPr>
          <w:rFonts w:ascii="Tahoma" w:hAnsi="Tahoma" w:cs="Tahoma"/>
          <w:sz w:val="20"/>
          <w:szCs w:val="20"/>
          <w:shd w:val="clear" w:color="auto" w:fill="FFFFFF"/>
          <w:lang w:val="nl-BE"/>
        </w:rPr>
      </w:pPr>
      <w:r w:rsidRPr="00A61D64">
        <w:rPr>
          <w:rFonts w:ascii="Tahoma" w:hAnsi="Tahoma" w:cs="Tahoma"/>
          <w:sz w:val="20"/>
          <w:szCs w:val="20"/>
          <w:lang w:val="nl-BE"/>
        </w:rPr>
        <w:t>Ter herinnering : de rechthebbenden op een verhoogde verzekeringstegemoetkoming (RVV</w:t>
      </w:r>
      <w:r w:rsidRPr="00A61D64">
        <w:rPr>
          <w:rFonts w:ascii="Tahoma" w:hAnsi="Tahoma" w:cs="Tahoma"/>
          <w:sz w:val="20"/>
          <w:szCs w:val="20"/>
          <w:shd w:val="clear" w:color="auto" w:fill="FFFFFF"/>
          <w:lang w:val="nl-BE"/>
        </w:rPr>
        <w:t>) genieten een hogere terugbetaling van hun raadplegingen, geneesmiddelen, hospitalisaties, enz.</w:t>
      </w:r>
    </w:p>
    <w:p w14:paraId="0BCE77DE" w14:textId="77777777" w:rsidR="00204AA2" w:rsidRPr="00A61D64" w:rsidRDefault="00204AA2" w:rsidP="00204AA2">
      <w:pPr>
        <w:spacing w:after="120"/>
        <w:jc w:val="both"/>
        <w:rPr>
          <w:rFonts w:ascii="Tahoma" w:hAnsi="Tahoma" w:cs="Tahoma"/>
          <w:sz w:val="20"/>
          <w:szCs w:val="20"/>
          <w:shd w:val="clear" w:color="auto" w:fill="FFFFFF"/>
          <w:lang w:val="nl-BE"/>
        </w:rPr>
      </w:pPr>
      <w:r w:rsidRPr="00A61D64">
        <w:rPr>
          <w:rFonts w:ascii="Tahoma" w:hAnsi="Tahoma" w:cs="Tahoma"/>
          <w:sz w:val="20"/>
          <w:szCs w:val="20"/>
          <w:shd w:val="clear" w:color="auto" w:fill="FFFFFF"/>
          <w:lang w:val="nl-BE"/>
        </w:rPr>
        <w:t xml:space="preserve">Bovendien geeft dit statuut toegang tot bepaalde afgeleide sociale rechten, zoals : </w:t>
      </w:r>
    </w:p>
    <w:p w14:paraId="0AD936CD" w14:textId="77777777" w:rsidR="00204AA2" w:rsidRPr="00A61D64"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A61D64">
        <w:rPr>
          <w:rFonts w:ascii="Tahoma" w:eastAsia="Tahoma" w:hAnsi="Tahoma" w:cs="Tahoma"/>
          <w:sz w:val="20"/>
          <w:szCs w:val="20"/>
          <w:lang w:val="nl-NL"/>
        </w:rPr>
        <w:t>Korting op het openbaar vervoer ;</w:t>
      </w:r>
    </w:p>
    <w:p w14:paraId="4A17FDF6" w14:textId="77777777" w:rsidR="00204AA2" w:rsidRPr="00A61D64"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rPr>
      </w:pPr>
      <w:proofErr w:type="spellStart"/>
      <w:r w:rsidRPr="00A61D64">
        <w:rPr>
          <w:rFonts w:ascii="Tahoma" w:eastAsia="Tahoma" w:hAnsi="Tahoma" w:cs="Tahoma"/>
          <w:sz w:val="20"/>
          <w:szCs w:val="20"/>
        </w:rPr>
        <w:t>Verminderde</w:t>
      </w:r>
      <w:proofErr w:type="spellEnd"/>
      <w:r w:rsidRPr="00A61D64">
        <w:rPr>
          <w:rFonts w:ascii="Tahoma" w:eastAsia="Tahoma" w:hAnsi="Tahoma" w:cs="Tahoma"/>
          <w:sz w:val="20"/>
          <w:szCs w:val="20"/>
        </w:rPr>
        <w:t xml:space="preserve"> </w:t>
      </w:r>
      <w:proofErr w:type="spellStart"/>
      <w:r w:rsidRPr="00A61D64">
        <w:rPr>
          <w:rFonts w:ascii="Tahoma" w:eastAsia="Tahoma" w:hAnsi="Tahoma" w:cs="Tahoma"/>
          <w:sz w:val="20"/>
          <w:szCs w:val="20"/>
        </w:rPr>
        <w:t>gemeentebelastingen</w:t>
      </w:r>
      <w:proofErr w:type="spellEnd"/>
      <w:r w:rsidRPr="00A61D64">
        <w:rPr>
          <w:rFonts w:ascii="Tahoma" w:eastAsia="Tahoma" w:hAnsi="Tahoma" w:cs="Tahoma"/>
          <w:sz w:val="20"/>
          <w:szCs w:val="20"/>
        </w:rPr>
        <w:t> ;</w:t>
      </w:r>
    </w:p>
    <w:p w14:paraId="157695A5" w14:textId="77777777" w:rsidR="00204AA2" w:rsidRPr="00A61D64"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A61D64">
        <w:rPr>
          <w:rFonts w:ascii="Tahoma" w:eastAsia="Tahoma" w:hAnsi="Tahoma" w:cs="Tahoma"/>
          <w:sz w:val="20"/>
          <w:szCs w:val="20"/>
          <w:lang w:val="nl-NL"/>
        </w:rPr>
        <w:t>Toepassing van het plafond « Sociale MAF » ;</w:t>
      </w:r>
    </w:p>
    <w:p w14:paraId="0157952A" w14:textId="77777777" w:rsidR="00204AA2" w:rsidRPr="00A61D64" w:rsidRDefault="00204AA2" w:rsidP="00545AC4">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A61D64">
        <w:rPr>
          <w:rFonts w:ascii="Tahoma" w:eastAsia="Tahoma" w:hAnsi="Tahoma" w:cs="Tahoma"/>
          <w:sz w:val="20"/>
          <w:szCs w:val="20"/>
          <w:lang w:val="nl-NL"/>
        </w:rPr>
        <w:t>Sociaal tarief voor elektriciteit en gas :</w:t>
      </w:r>
    </w:p>
    <w:p w14:paraId="180224E8" w14:textId="77777777" w:rsidR="00204AA2" w:rsidRPr="00A61D64" w:rsidRDefault="00204AA2" w:rsidP="00204AA2">
      <w:pPr>
        <w:pStyle w:val="NormalWeb"/>
        <w:shd w:val="clear" w:color="auto" w:fill="FFFFFF"/>
        <w:spacing w:line="276" w:lineRule="auto"/>
        <w:jc w:val="both"/>
        <w:rPr>
          <w:rFonts w:ascii="Tahoma" w:hAnsi="Tahoma" w:cs="Tahoma"/>
          <w:sz w:val="20"/>
          <w:szCs w:val="20"/>
          <w:lang w:val="nl-NL"/>
        </w:rPr>
      </w:pPr>
      <w:r w:rsidRPr="00A61D64">
        <w:rPr>
          <w:rStyle w:val="Strong"/>
          <w:rFonts w:ascii="Tahoma" w:hAnsi="Tahoma" w:cs="Tahoma"/>
          <w:sz w:val="20"/>
          <w:szCs w:val="20"/>
          <w:lang w:val="nl-BE"/>
        </w:rPr>
        <w:t>Begin 2021 besliste de federale regering vanwege de gezondheidscrisis dat de rechthebbenden op de verhoogde tegemoetkoming (RVV-</w:t>
      </w:r>
      <w:r w:rsidRPr="00A61D64">
        <w:rPr>
          <w:rStyle w:val="has-tip"/>
          <w:rFonts w:ascii="Tahoma" w:hAnsi="Tahoma" w:cs="Tahoma"/>
          <w:sz w:val="20"/>
          <w:szCs w:val="20"/>
          <w:lang w:val="nl-BE"/>
        </w:rPr>
        <w:t>statuut</w:t>
      </w:r>
      <w:r w:rsidRPr="00A61D64">
        <w:rPr>
          <w:rStyle w:val="Strong"/>
          <w:rFonts w:ascii="Tahoma" w:hAnsi="Tahoma" w:cs="Tahoma"/>
          <w:sz w:val="20"/>
          <w:szCs w:val="20"/>
          <w:lang w:val="nl-BE"/>
        </w:rPr>
        <w:t xml:space="preserve">) tijdelijk recht kregen op het statuut van federaal beschermde klant. </w:t>
      </w:r>
      <w:r w:rsidRPr="00A61D64">
        <w:rPr>
          <w:rStyle w:val="Strong"/>
          <w:rFonts w:ascii="Tahoma" w:hAnsi="Tahoma" w:cs="Tahoma"/>
          <w:sz w:val="20"/>
          <w:szCs w:val="20"/>
          <w:lang w:val="nl-NL"/>
        </w:rPr>
        <w:t>Dit statuut gaf recht op het sociaal tarief. Nadien werd de maatregel verschillende keren verlengd. </w:t>
      </w:r>
    </w:p>
    <w:p w14:paraId="254E980C" w14:textId="77777777" w:rsidR="00204AA2" w:rsidRPr="00A61D64" w:rsidRDefault="00204AA2" w:rsidP="00204AA2">
      <w:pPr>
        <w:pStyle w:val="NormalWeb"/>
        <w:shd w:val="clear" w:color="auto" w:fill="FFFFFF"/>
        <w:spacing w:line="276" w:lineRule="auto"/>
        <w:jc w:val="both"/>
        <w:rPr>
          <w:rFonts w:ascii="Tahoma" w:hAnsi="Tahoma" w:cs="Tahoma"/>
          <w:sz w:val="20"/>
          <w:szCs w:val="20"/>
          <w:lang w:val="nl-BE"/>
        </w:rPr>
      </w:pPr>
      <w:r w:rsidRPr="00A61D64">
        <w:rPr>
          <w:rFonts w:ascii="Tahoma" w:hAnsi="Tahoma" w:cs="Tahoma"/>
          <w:sz w:val="20"/>
          <w:szCs w:val="20"/>
          <w:lang w:val="nl-BE"/>
        </w:rPr>
        <w:t>Maar op 1 juli 2023 werd de uitbreiding van dit statuut niet meer verlengd, waardoor de RVV nu weer op een « normaal » tarief zitten.</w:t>
      </w:r>
    </w:p>
    <w:p w14:paraId="532BD971" w14:textId="79E9B6BD" w:rsidR="00204AA2" w:rsidRPr="00A61D64" w:rsidRDefault="00204AA2" w:rsidP="00204AA2">
      <w:pPr>
        <w:shd w:val="clear" w:color="auto" w:fill="FFFFFF"/>
        <w:spacing w:before="100" w:beforeAutospacing="1" w:after="100" w:afterAutospacing="1"/>
        <w:jc w:val="both"/>
        <w:rPr>
          <w:rFonts w:ascii="Tahoma" w:eastAsia="Times New Roman" w:hAnsi="Tahoma" w:cs="Tahoma"/>
          <w:sz w:val="20"/>
          <w:szCs w:val="20"/>
          <w:lang w:val="nl-BE" w:eastAsia="fr-BE"/>
        </w:rPr>
      </w:pPr>
      <w:r w:rsidRPr="00A61D64">
        <w:rPr>
          <w:rFonts w:ascii="Tahoma" w:hAnsi="Tahoma" w:cs="Tahoma"/>
          <w:sz w:val="20"/>
          <w:szCs w:val="20"/>
          <w:shd w:val="clear" w:color="auto" w:fill="FFFFFF"/>
          <w:lang w:val="nl-BE"/>
        </w:rPr>
        <w:t xml:space="preserve">In de loop van 2023 boekte het RVV-statuut echter een mooie vooruitgang. </w:t>
      </w:r>
      <w:r w:rsidRPr="00A61D64">
        <w:rPr>
          <w:rFonts w:ascii="Tahoma" w:hAnsi="Tahoma" w:cs="Tahoma"/>
          <w:sz w:val="20"/>
          <w:szCs w:val="20"/>
          <w:shd w:val="clear" w:color="auto" w:fill="FFFFFF"/>
          <w:lang w:val="nl-BE"/>
        </w:rPr>
        <w:br/>
        <w:t xml:space="preserve">Terwijl sommige situaties al automatisch recht gaven op het RVV-statuut (leefloon van het OCMW, IGO, toeslag voor personen met een beperking, </w:t>
      </w:r>
      <w:r w:rsidRPr="00A61D64">
        <w:rPr>
          <w:rFonts w:ascii="Tahoma" w:eastAsia="Times New Roman" w:hAnsi="Tahoma" w:cs="Tahoma"/>
          <w:sz w:val="20"/>
          <w:szCs w:val="20"/>
          <w:lang w:val="nl-BE" w:eastAsia="fr-BE"/>
        </w:rPr>
        <w:t>…), stemde het verzekeringscomité van het R</w:t>
      </w:r>
      <w:r w:rsidR="0041641A" w:rsidRPr="00D05D3A">
        <w:rPr>
          <w:rFonts w:ascii="Tahoma" w:eastAsia="Times New Roman" w:hAnsi="Tahoma" w:cs="Tahoma"/>
          <w:sz w:val="20"/>
          <w:szCs w:val="20"/>
          <w:lang w:val="nl-BE" w:eastAsia="fr-BE"/>
        </w:rPr>
        <w:t>IZIV</w:t>
      </w:r>
      <w:r w:rsidRPr="00A61D64">
        <w:rPr>
          <w:rFonts w:ascii="Tahoma" w:eastAsia="Times New Roman" w:hAnsi="Tahoma" w:cs="Tahoma"/>
          <w:sz w:val="20"/>
          <w:szCs w:val="20"/>
          <w:lang w:val="nl-BE" w:eastAsia="fr-BE"/>
        </w:rPr>
        <w:t xml:space="preserve"> ook in met het uitbreiden, op</w:t>
      </w:r>
      <w:r w:rsidRPr="00A61D64">
        <w:rPr>
          <w:rFonts w:ascii="Tahoma" w:hAnsi="Tahoma" w:cs="Tahoma"/>
          <w:sz w:val="20"/>
          <w:szCs w:val="20"/>
          <w:shd w:val="clear" w:color="auto" w:fill="FFFFFF"/>
          <w:lang w:val="nl-BE"/>
        </w:rPr>
        <w:t xml:space="preserve"> 1 april 2023, </w:t>
      </w:r>
      <w:r w:rsidRPr="00A61D64">
        <w:rPr>
          <w:rFonts w:ascii="Tahoma" w:eastAsia="Times New Roman" w:hAnsi="Tahoma" w:cs="Tahoma"/>
          <w:sz w:val="20"/>
          <w:szCs w:val="20"/>
          <w:lang w:val="nl-BE" w:eastAsia="fr-BE"/>
        </w:rPr>
        <w:t>van deze automatische toewijzing naar alleenstaanden of personen die enkel samenwonen met een ouder, een kind</w:t>
      </w:r>
      <w:r w:rsidRPr="00A61D64">
        <w:rPr>
          <w:rFonts w:ascii="Tahoma" w:hAnsi="Tahoma" w:cs="Tahoma"/>
          <w:sz w:val="20"/>
          <w:szCs w:val="20"/>
          <w:shd w:val="clear" w:color="auto" w:fill="FFFFFF"/>
          <w:lang w:val="nl-BE"/>
        </w:rPr>
        <w:t>, een broer of zus.</w:t>
      </w:r>
    </w:p>
    <w:p w14:paraId="72E765E5" w14:textId="346971AD" w:rsidR="00204AA2" w:rsidRPr="00A61D64" w:rsidRDefault="00204AA2" w:rsidP="00204AA2">
      <w:pPr>
        <w:spacing w:after="120"/>
        <w:jc w:val="both"/>
        <w:rPr>
          <w:rFonts w:ascii="Tahoma" w:hAnsi="Tahoma" w:cs="Tahoma"/>
          <w:sz w:val="20"/>
          <w:szCs w:val="20"/>
          <w:lang w:val="nl-BE"/>
        </w:rPr>
      </w:pPr>
      <w:r w:rsidRPr="00A61D64">
        <w:rPr>
          <w:rFonts w:ascii="Tahoma" w:hAnsi="Tahoma" w:cs="Tahoma"/>
          <w:sz w:val="20"/>
          <w:szCs w:val="20"/>
          <w:lang w:val="nl-BE"/>
        </w:rPr>
        <w:t xml:space="preserve">Hieronder vindt u een overzicht van het aantal </w:t>
      </w:r>
      <w:r w:rsidRPr="00A61D64">
        <w:rPr>
          <w:rFonts w:ascii="Tahoma" w:hAnsi="Tahoma" w:cs="Tahoma"/>
          <w:sz w:val="20"/>
          <w:szCs w:val="20"/>
          <w:u w:val="single"/>
          <w:lang w:val="nl-BE"/>
        </w:rPr>
        <w:t>rechthebbenden op de verhoogde tegemoetkoming op 31/12/202</w:t>
      </w:r>
      <w:r w:rsidR="00A61D64" w:rsidRPr="00A61D64">
        <w:rPr>
          <w:rFonts w:ascii="Tahoma" w:hAnsi="Tahoma" w:cs="Tahoma"/>
          <w:sz w:val="20"/>
          <w:szCs w:val="20"/>
          <w:u w:val="single"/>
          <w:lang w:val="nl-BE"/>
        </w:rPr>
        <w:t>4</w:t>
      </w:r>
      <w:r w:rsidRPr="00A61D64">
        <w:rPr>
          <w:rFonts w:ascii="Tahoma" w:hAnsi="Tahoma" w:cs="Tahoma"/>
          <w:sz w:val="20"/>
          <w:szCs w:val="20"/>
          <w:lang w:val="nl-BE"/>
        </w:rPr>
        <w:t xml:space="preserve"> en hun verdeling per ziekenfonds. </w:t>
      </w:r>
    </w:p>
    <w:p w14:paraId="48DE5750" w14:textId="77777777" w:rsidR="00954557" w:rsidRPr="00C107D4" w:rsidRDefault="00954557" w:rsidP="00204AA2">
      <w:pPr>
        <w:spacing w:after="120"/>
        <w:jc w:val="both"/>
        <w:rPr>
          <w:rFonts w:ascii="Tahoma" w:hAnsi="Tahoma" w:cs="Tahoma"/>
          <w:sz w:val="20"/>
          <w:szCs w:val="20"/>
          <w:highlight w:val="yellow"/>
          <w:lang w:val="nl-BE"/>
        </w:rPr>
      </w:pPr>
    </w:p>
    <w:tbl>
      <w:tblPr>
        <w:tblW w:w="9135" w:type="dxa"/>
        <w:tblInd w:w="75" w:type="dxa"/>
        <w:tblCellMar>
          <w:left w:w="70" w:type="dxa"/>
          <w:right w:w="70" w:type="dxa"/>
        </w:tblCellMar>
        <w:tblLook w:val="04A0" w:firstRow="1" w:lastRow="0" w:firstColumn="1" w:lastColumn="0" w:noHBand="0" w:noVBand="1"/>
      </w:tblPr>
      <w:tblGrid>
        <w:gridCol w:w="4166"/>
        <w:gridCol w:w="1004"/>
        <w:gridCol w:w="1001"/>
        <w:gridCol w:w="965"/>
        <w:gridCol w:w="939"/>
        <w:gridCol w:w="1060"/>
      </w:tblGrid>
      <w:tr w:rsidR="00EF2F75" w:rsidRPr="00C107D4" w14:paraId="6CD7BC7F" w14:textId="77777777" w:rsidTr="00260FCB">
        <w:trPr>
          <w:trHeight w:val="288"/>
        </w:trPr>
        <w:tc>
          <w:tcPr>
            <w:tcW w:w="4166"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23CF5A8" w14:textId="0EBE38DB" w:rsidR="00EF2F75" w:rsidRPr="00C107D4" w:rsidRDefault="00EF2F75" w:rsidP="00EF2F75">
            <w:pPr>
              <w:spacing w:after="0" w:line="240" w:lineRule="auto"/>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Situatie 31/12/</w:t>
            </w:r>
            <w:r>
              <w:rPr>
                <w:rFonts w:ascii="Tahoma" w:eastAsia="Times New Roman" w:hAnsi="Tahoma" w:cs="Tahoma"/>
                <w:b/>
                <w:bCs/>
                <w:color w:val="000000"/>
                <w:sz w:val="20"/>
                <w:szCs w:val="20"/>
                <w:lang w:val="nl-BE" w:eastAsia="fr-BE"/>
              </w:rPr>
              <w:t>2024</w:t>
            </w:r>
          </w:p>
        </w:tc>
        <w:tc>
          <w:tcPr>
            <w:tcW w:w="1004" w:type="dxa"/>
            <w:tcBorders>
              <w:top w:val="single" w:sz="4" w:space="0" w:color="auto"/>
              <w:left w:val="nil"/>
              <w:bottom w:val="single" w:sz="4" w:space="0" w:color="auto"/>
              <w:right w:val="single" w:sz="4" w:space="0" w:color="auto"/>
            </w:tcBorders>
            <w:shd w:val="clear" w:color="D9E1F2" w:fill="D9E1F2"/>
            <w:noWrap/>
            <w:vAlign w:val="bottom"/>
            <w:hideMark/>
          </w:tcPr>
          <w:p w14:paraId="67A9046C" w14:textId="08E49E7A" w:rsidR="00EF2F75" w:rsidRPr="00C107D4" w:rsidRDefault="00EF2F75" w:rsidP="00EF2F75">
            <w:pPr>
              <w:spacing w:after="0" w:line="240" w:lineRule="auto"/>
              <w:jc w:val="right"/>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203</w:t>
            </w:r>
          </w:p>
        </w:tc>
        <w:tc>
          <w:tcPr>
            <w:tcW w:w="1001" w:type="dxa"/>
            <w:tcBorders>
              <w:top w:val="single" w:sz="4" w:space="0" w:color="auto"/>
              <w:left w:val="nil"/>
              <w:bottom w:val="single" w:sz="4" w:space="0" w:color="auto"/>
              <w:right w:val="single" w:sz="4" w:space="0" w:color="auto"/>
            </w:tcBorders>
            <w:shd w:val="clear" w:color="D9E1F2" w:fill="D9E1F2"/>
            <w:noWrap/>
            <w:vAlign w:val="bottom"/>
            <w:hideMark/>
          </w:tcPr>
          <w:p w14:paraId="5A1B8DA2" w14:textId="35BA9670" w:rsidR="00EF2F75" w:rsidRPr="00C107D4" w:rsidRDefault="00EF2F75" w:rsidP="00EF2F75">
            <w:pPr>
              <w:spacing w:after="0" w:line="240" w:lineRule="auto"/>
              <w:jc w:val="right"/>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216</w:t>
            </w:r>
          </w:p>
        </w:tc>
        <w:tc>
          <w:tcPr>
            <w:tcW w:w="965" w:type="dxa"/>
            <w:tcBorders>
              <w:top w:val="single" w:sz="4" w:space="0" w:color="auto"/>
              <w:left w:val="nil"/>
              <w:bottom w:val="single" w:sz="4" w:space="0" w:color="auto"/>
              <w:right w:val="single" w:sz="4" w:space="0" w:color="auto"/>
            </w:tcBorders>
            <w:shd w:val="clear" w:color="D9E1F2" w:fill="D9E1F2"/>
            <w:noWrap/>
            <w:vAlign w:val="bottom"/>
            <w:hideMark/>
          </w:tcPr>
          <w:p w14:paraId="6E1556FE" w14:textId="31B394CF" w:rsidR="00EF2F75" w:rsidRPr="00C107D4" w:rsidRDefault="00EF2F75" w:rsidP="00EF2F75">
            <w:pPr>
              <w:spacing w:after="0" w:line="240" w:lineRule="auto"/>
              <w:jc w:val="right"/>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228</w:t>
            </w:r>
          </w:p>
        </w:tc>
        <w:tc>
          <w:tcPr>
            <w:tcW w:w="939" w:type="dxa"/>
            <w:tcBorders>
              <w:top w:val="single" w:sz="4" w:space="0" w:color="auto"/>
              <w:left w:val="nil"/>
              <w:bottom w:val="single" w:sz="4" w:space="0" w:color="auto"/>
              <w:right w:val="single" w:sz="4" w:space="0" w:color="auto"/>
            </w:tcBorders>
            <w:shd w:val="clear" w:color="D9E1F2" w:fill="D9E1F2"/>
            <w:noWrap/>
            <w:vAlign w:val="bottom"/>
            <w:hideMark/>
          </w:tcPr>
          <w:p w14:paraId="43B731A1" w14:textId="7F453760" w:rsidR="00EF2F75" w:rsidRPr="00C107D4" w:rsidRDefault="00EF2F75" w:rsidP="00EF2F75">
            <w:pPr>
              <w:spacing w:after="0" w:line="240" w:lineRule="auto"/>
              <w:jc w:val="right"/>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235</w:t>
            </w:r>
          </w:p>
        </w:tc>
        <w:tc>
          <w:tcPr>
            <w:tcW w:w="1060" w:type="dxa"/>
            <w:tcBorders>
              <w:top w:val="single" w:sz="4" w:space="0" w:color="auto"/>
              <w:left w:val="nil"/>
              <w:bottom w:val="single" w:sz="4" w:space="0" w:color="auto"/>
              <w:right w:val="single" w:sz="4" w:space="0" w:color="auto"/>
            </w:tcBorders>
            <w:shd w:val="clear" w:color="D9E1F2" w:fill="D9E1F2"/>
            <w:noWrap/>
            <w:vAlign w:val="bottom"/>
            <w:hideMark/>
          </w:tcPr>
          <w:p w14:paraId="65F7C1EE" w14:textId="152C3111" w:rsidR="00EF2F75" w:rsidRPr="00C107D4" w:rsidRDefault="00EF2F75" w:rsidP="00EF2F75">
            <w:pPr>
              <w:spacing w:after="0" w:line="240" w:lineRule="auto"/>
              <w:jc w:val="right"/>
              <w:rPr>
                <w:rFonts w:ascii="Tahoma" w:eastAsia="Times New Roman" w:hAnsi="Tahoma" w:cs="Tahoma"/>
                <w:b/>
                <w:bCs/>
                <w:color w:val="000000"/>
                <w:sz w:val="20"/>
                <w:szCs w:val="20"/>
                <w:highlight w:val="yellow"/>
                <w:lang w:val="nl-BE" w:eastAsia="fr-BE"/>
              </w:rPr>
            </w:pPr>
            <w:r w:rsidRPr="006B4BDF">
              <w:rPr>
                <w:rFonts w:ascii="Tahoma" w:eastAsia="Times New Roman" w:hAnsi="Tahoma" w:cs="Tahoma"/>
                <w:b/>
                <w:bCs/>
                <w:color w:val="000000"/>
                <w:sz w:val="20"/>
                <w:szCs w:val="20"/>
                <w:lang w:val="nl-BE" w:eastAsia="fr-BE"/>
              </w:rPr>
              <w:t>Totaal</w:t>
            </w:r>
          </w:p>
        </w:tc>
      </w:tr>
      <w:tr w:rsidR="00EF2F75" w:rsidRPr="00C107D4" w14:paraId="0587A1B8"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2B6749B3" w14:textId="03398536"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 xml:space="preserve">Rechthebbende RVV </w:t>
            </w:r>
          </w:p>
        </w:tc>
        <w:tc>
          <w:tcPr>
            <w:tcW w:w="1004" w:type="dxa"/>
            <w:tcBorders>
              <w:top w:val="nil"/>
              <w:left w:val="nil"/>
              <w:bottom w:val="single" w:sz="4" w:space="0" w:color="auto"/>
              <w:right w:val="single" w:sz="4" w:space="0" w:color="auto"/>
            </w:tcBorders>
            <w:shd w:val="clear" w:color="auto" w:fill="auto"/>
            <w:noWrap/>
            <w:vAlign w:val="bottom"/>
            <w:hideMark/>
          </w:tcPr>
          <w:p w14:paraId="348331B8" w14:textId="44849A97"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17.512</w:t>
            </w:r>
          </w:p>
        </w:tc>
        <w:tc>
          <w:tcPr>
            <w:tcW w:w="1001" w:type="dxa"/>
            <w:tcBorders>
              <w:top w:val="nil"/>
              <w:left w:val="nil"/>
              <w:bottom w:val="single" w:sz="4" w:space="0" w:color="auto"/>
              <w:right w:val="single" w:sz="4" w:space="0" w:color="auto"/>
            </w:tcBorders>
            <w:shd w:val="clear" w:color="auto" w:fill="auto"/>
            <w:noWrap/>
            <w:vAlign w:val="bottom"/>
            <w:hideMark/>
          </w:tcPr>
          <w:p w14:paraId="28172395" w14:textId="500A5BF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46.782</w:t>
            </w:r>
          </w:p>
        </w:tc>
        <w:tc>
          <w:tcPr>
            <w:tcW w:w="965" w:type="dxa"/>
            <w:tcBorders>
              <w:top w:val="nil"/>
              <w:left w:val="nil"/>
              <w:bottom w:val="single" w:sz="4" w:space="0" w:color="auto"/>
              <w:right w:val="single" w:sz="4" w:space="0" w:color="auto"/>
            </w:tcBorders>
            <w:shd w:val="clear" w:color="auto" w:fill="auto"/>
            <w:noWrap/>
            <w:vAlign w:val="bottom"/>
            <w:hideMark/>
          </w:tcPr>
          <w:p w14:paraId="1ABCC666" w14:textId="3F25F65C"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35.996</w:t>
            </w:r>
          </w:p>
        </w:tc>
        <w:tc>
          <w:tcPr>
            <w:tcW w:w="939" w:type="dxa"/>
            <w:tcBorders>
              <w:top w:val="nil"/>
              <w:left w:val="nil"/>
              <w:bottom w:val="single" w:sz="4" w:space="0" w:color="auto"/>
              <w:right w:val="single" w:sz="4" w:space="0" w:color="auto"/>
            </w:tcBorders>
            <w:shd w:val="clear" w:color="auto" w:fill="auto"/>
            <w:noWrap/>
            <w:vAlign w:val="bottom"/>
            <w:hideMark/>
          </w:tcPr>
          <w:p w14:paraId="57140488" w14:textId="0A825A1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21.265</w:t>
            </w:r>
          </w:p>
        </w:tc>
        <w:tc>
          <w:tcPr>
            <w:tcW w:w="1060" w:type="dxa"/>
            <w:tcBorders>
              <w:top w:val="nil"/>
              <w:left w:val="nil"/>
              <w:bottom w:val="single" w:sz="4" w:space="0" w:color="auto"/>
              <w:right w:val="single" w:sz="4" w:space="0" w:color="auto"/>
            </w:tcBorders>
            <w:shd w:val="clear" w:color="auto" w:fill="auto"/>
            <w:noWrap/>
            <w:vAlign w:val="bottom"/>
            <w:hideMark/>
          </w:tcPr>
          <w:p w14:paraId="35FEA834" w14:textId="291F660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121.555</w:t>
            </w:r>
          </w:p>
        </w:tc>
      </w:tr>
      <w:tr w:rsidR="00EF2F75" w:rsidRPr="00C107D4" w14:paraId="62DEC233"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3F53C69E" w14:textId="69C66BFB"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Verdeling per ziekenfonds</w:t>
            </w:r>
          </w:p>
        </w:tc>
        <w:tc>
          <w:tcPr>
            <w:tcW w:w="1004" w:type="dxa"/>
            <w:tcBorders>
              <w:top w:val="nil"/>
              <w:left w:val="nil"/>
              <w:bottom w:val="single" w:sz="4" w:space="0" w:color="auto"/>
              <w:right w:val="single" w:sz="4" w:space="0" w:color="auto"/>
            </w:tcBorders>
            <w:shd w:val="clear" w:color="auto" w:fill="auto"/>
            <w:noWrap/>
            <w:vAlign w:val="bottom"/>
            <w:hideMark/>
          </w:tcPr>
          <w:p w14:paraId="0BF76CC6" w14:textId="5CC4089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14,40%</w:t>
            </w:r>
          </w:p>
        </w:tc>
        <w:tc>
          <w:tcPr>
            <w:tcW w:w="1001" w:type="dxa"/>
            <w:tcBorders>
              <w:top w:val="nil"/>
              <w:left w:val="nil"/>
              <w:bottom w:val="single" w:sz="4" w:space="0" w:color="auto"/>
              <w:right w:val="single" w:sz="4" w:space="0" w:color="auto"/>
            </w:tcBorders>
            <w:shd w:val="clear" w:color="auto" w:fill="auto"/>
            <w:noWrap/>
            <w:vAlign w:val="bottom"/>
            <w:hideMark/>
          </w:tcPr>
          <w:p w14:paraId="2E14A572" w14:textId="3F7840B0"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38,49%</w:t>
            </w:r>
          </w:p>
        </w:tc>
        <w:tc>
          <w:tcPr>
            <w:tcW w:w="965" w:type="dxa"/>
            <w:tcBorders>
              <w:top w:val="nil"/>
              <w:left w:val="nil"/>
              <w:bottom w:val="single" w:sz="4" w:space="0" w:color="auto"/>
              <w:right w:val="single" w:sz="4" w:space="0" w:color="auto"/>
            </w:tcBorders>
            <w:shd w:val="clear" w:color="auto" w:fill="auto"/>
            <w:noWrap/>
            <w:vAlign w:val="bottom"/>
            <w:hideMark/>
          </w:tcPr>
          <w:p w14:paraId="691BE51F" w14:textId="24B079D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29,61%</w:t>
            </w:r>
          </w:p>
        </w:tc>
        <w:tc>
          <w:tcPr>
            <w:tcW w:w="939" w:type="dxa"/>
            <w:tcBorders>
              <w:top w:val="nil"/>
              <w:left w:val="nil"/>
              <w:bottom w:val="single" w:sz="4" w:space="0" w:color="auto"/>
              <w:right w:val="single" w:sz="4" w:space="0" w:color="auto"/>
            </w:tcBorders>
            <w:shd w:val="clear" w:color="auto" w:fill="auto"/>
            <w:noWrap/>
            <w:vAlign w:val="bottom"/>
            <w:hideMark/>
          </w:tcPr>
          <w:p w14:paraId="6E31C6E0" w14:textId="634E80FB"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17,50%</w:t>
            </w:r>
          </w:p>
        </w:tc>
        <w:tc>
          <w:tcPr>
            <w:tcW w:w="1060" w:type="dxa"/>
            <w:tcBorders>
              <w:top w:val="nil"/>
              <w:left w:val="nil"/>
              <w:bottom w:val="single" w:sz="4" w:space="0" w:color="auto"/>
              <w:right w:val="single" w:sz="4" w:space="0" w:color="auto"/>
            </w:tcBorders>
            <w:shd w:val="clear" w:color="auto" w:fill="auto"/>
            <w:noWrap/>
            <w:vAlign w:val="bottom"/>
            <w:hideMark/>
          </w:tcPr>
          <w:p w14:paraId="06A77FCE" w14:textId="6CA473F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100,00%</w:t>
            </w:r>
          </w:p>
        </w:tc>
      </w:tr>
      <w:tr w:rsidR="00EF2F75" w:rsidRPr="00C107D4" w14:paraId="16B0EBBF"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16CCF97E" w14:textId="188F0157"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 xml:space="preserve">Rechthebbenden </w:t>
            </w:r>
          </w:p>
        </w:tc>
        <w:tc>
          <w:tcPr>
            <w:tcW w:w="1004" w:type="dxa"/>
            <w:tcBorders>
              <w:top w:val="nil"/>
              <w:left w:val="nil"/>
              <w:bottom w:val="single" w:sz="4" w:space="0" w:color="auto"/>
              <w:right w:val="single" w:sz="4" w:space="0" w:color="auto"/>
            </w:tcBorders>
            <w:shd w:val="clear" w:color="auto" w:fill="auto"/>
            <w:noWrap/>
            <w:vAlign w:val="bottom"/>
            <w:hideMark/>
          </w:tcPr>
          <w:p w14:paraId="508C1DE1" w14:textId="61A75BD9"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138.763</w:t>
            </w:r>
          </w:p>
        </w:tc>
        <w:tc>
          <w:tcPr>
            <w:tcW w:w="1001" w:type="dxa"/>
            <w:tcBorders>
              <w:top w:val="nil"/>
              <w:left w:val="nil"/>
              <w:bottom w:val="single" w:sz="4" w:space="0" w:color="auto"/>
              <w:right w:val="single" w:sz="4" w:space="0" w:color="auto"/>
            </w:tcBorders>
            <w:shd w:val="clear" w:color="auto" w:fill="auto"/>
            <w:noWrap/>
            <w:vAlign w:val="bottom"/>
            <w:hideMark/>
          </w:tcPr>
          <w:p w14:paraId="2A63290A" w14:textId="5ADCBB19"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207.735</w:t>
            </w:r>
          </w:p>
        </w:tc>
        <w:tc>
          <w:tcPr>
            <w:tcW w:w="965" w:type="dxa"/>
            <w:tcBorders>
              <w:top w:val="nil"/>
              <w:left w:val="nil"/>
              <w:bottom w:val="single" w:sz="4" w:space="0" w:color="auto"/>
              <w:right w:val="single" w:sz="4" w:space="0" w:color="auto"/>
            </w:tcBorders>
            <w:shd w:val="clear" w:color="auto" w:fill="auto"/>
            <w:noWrap/>
            <w:vAlign w:val="bottom"/>
            <w:hideMark/>
          </w:tcPr>
          <w:p w14:paraId="392A387A" w14:textId="39A3B4B7"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157.119</w:t>
            </w:r>
          </w:p>
        </w:tc>
        <w:tc>
          <w:tcPr>
            <w:tcW w:w="939" w:type="dxa"/>
            <w:tcBorders>
              <w:top w:val="nil"/>
              <w:left w:val="nil"/>
              <w:bottom w:val="single" w:sz="4" w:space="0" w:color="auto"/>
              <w:right w:val="single" w:sz="4" w:space="0" w:color="auto"/>
            </w:tcBorders>
            <w:shd w:val="clear" w:color="auto" w:fill="auto"/>
            <w:noWrap/>
            <w:vAlign w:val="bottom"/>
            <w:hideMark/>
          </w:tcPr>
          <w:p w14:paraId="23C583FA" w14:textId="5E0C0C2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139.077</w:t>
            </w:r>
          </w:p>
        </w:tc>
        <w:tc>
          <w:tcPr>
            <w:tcW w:w="1060" w:type="dxa"/>
            <w:tcBorders>
              <w:top w:val="nil"/>
              <w:left w:val="nil"/>
              <w:bottom w:val="single" w:sz="4" w:space="0" w:color="auto"/>
              <w:right w:val="single" w:sz="4" w:space="0" w:color="auto"/>
            </w:tcBorders>
            <w:shd w:val="clear" w:color="auto" w:fill="auto"/>
            <w:noWrap/>
            <w:vAlign w:val="bottom"/>
            <w:hideMark/>
          </w:tcPr>
          <w:p w14:paraId="6B64D79F" w14:textId="48809A5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642.694</w:t>
            </w:r>
          </w:p>
        </w:tc>
      </w:tr>
      <w:tr w:rsidR="00EF2F75" w:rsidRPr="00C107D4" w14:paraId="3F0FF4F9"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center"/>
            <w:hideMark/>
          </w:tcPr>
          <w:p w14:paraId="1C50B0F7" w14:textId="4BA0D401"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 xml:space="preserve">% </w:t>
            </w:r>
            <w:r w:rsidR="0041641A" w:rsidRPr="00D05D3A">
              <w:rPr>
                <w:rFonts w:ascii="Tahoma" w:eastAsia="Times New Roman" w:hAnsi="Tahoma" w:cs="Tahoma"/>
                <w:color w:val="000000"/>
                <w:sz w:val="20"/>
                <w:szCs w:val="20"/>
                <w:lang w:val="nl-BE" w:eastAsia="fr-BE"/>
              </w:rPr>
              <w:t>in f</w:t>
            </w:r>
            <w:r w:rsidRPr="00D05D3A">
              <w:rPr>
                <w:rFonts w:ascii="Tahoma" w:eastAsia="Times New Roman" w:hAnsi="Tahoma" w:cs="Tahoma"/>
                <w:color w:val="000000"/>
                <w:sz w:val="20"/>
                <w:szCs w:val="20"/>
                <w:lang w:val="nl-BE" w:eastAsia="fr-BE"/>
              </w:rPr>
              <w:t>unctie</w:t>
            </w:r>
            <w:r w:rsidR="0041641A" w:rsidRPr="00D05D3A">
              <w:rPr>
                <w:rFonts w:ascii="Tahoma" w:eastAsia="Times New Roman" w:hAnsi="Tahoma" w:cs="Tahoma"/>
                <w:color w:val="000000"/>
                <w:sz w:val="20"/>
                <w:szCs w:val="20"/>
                <w:lang w:val="nl-BE" w:eastAsia="fr-BE"/>
              </w:rPr>
              <w:t xml:space="preserve"> van</w:t>
            </w:r>
            <w:r w:rsidRPr="006B4BDF">
              <w:rPr>
                <w:rFonts w:ascii="Tahoma" w:eastAsia="Times New Roman" w:hAnsi="Tahoma" w:cs="Tahoma"/>
                <w:color w:val="000000"/>
                <w:sz w:val="20"/>
                <w:szCs w:val="20"/>
                <w:lang w:val="nl-BE" w:eastAsia="fr-BE"/>
              </w:rPr>
              <w:t xml:space="preserve"> ledental ziekenfonds</w:t>
            </w:r>
          </w:p>
        </w:tc>
        <w:tc>
          <w:tcPr>
            <w:tcW w:w="1004" w:type="dxa"/>
            <w:tcBorders>
              <w:top w:val="nil"/>
              <w:left w:val="nil"/>
              <w:bottom w:val="single" w:sz="4" w:space="0" w:color="auto"/>
              <w:right w:val="single" w:sz="4" w:space="0" w:color="auto"/>
            </w:tcBorders>
            <w:shd w:val="clear" w:color="auto" w:fill="auto"/>
            <w:noWrap/>
            <w:vAlign w:val="bottom"/>
            <w:hideMark/>
          </w:tcPr>
          <w:p w14:paraId="5EA1BE82" w14:textId="0AF9F7D5"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12,62%</w:t>
            </w:r>
          </w:p>
        </w:tc>
        <w:tc>
          <w:tcPr>
            <w:tcW w:w="1001" w:type="dxa"/>
            <w:tcBorders>
              <w:top w:val="nil"/>
              <w:left w:val="nil"/>
              <w:bottom w:val="single" w:sz="4" w:space="0" w:color="auto"/>
              <w:right w:val="single" w:sz="4" w:space="0" w:color="auto"/>
            </w:tcBorders>
            <w:shd w:val="clear" w:color="auto" w:fill="auto"/>
            <w:noWrap/>
            <w:vAlign w:val="bottom"/>
            <w:hideMark/>
          </w:tcPr>
          <w:p w14:paraId="7E1665B4" w14:textId="0C9D366C"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22,52%</w:t>
            </w:r>
          </w:p>
        </w:tc>
        <w:tc>
          <w:tcPr>
            <w:tcW w:w="965" w:type="dxa"/>
            <w:tcBorders>
              <w:top w:val="nil"/>
              <w:left w:val="nil"/>
              <w:bottom w:val="single" w:sz="4" w:space="0" w:color="auto"/>
              <w:right w:val="single" w:sz="4" w:space="0" w:color="auto"/>
            </w:tcBorders>
            <w:shd w:val="clear" w:color="auto" w:fill="auto"/>
            <w:noWrap/>
            <w:vAlign w:val="bottom"/>
            <w:hideMark/>
          </w:tcPr>
          <w:p w14:paraId="3C489A7C" w14:textId="034877B8"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22,91%</w:t>
            </w:r>
          </w:p>
        </w:tc>
        <w:tc>
          <w:tcPr>
            <w:tcW w:w="939" w:type="dxa"/>
            <w:tcBorders>
              <w:top w:val="nil"/>
              <w:left w:val="nil"/>
              <w:bottom w:val="single" w:sz="4" w:space="0" w:color="auto"/>
              <w:right w:val="single" w:sz="4" w:space="0" w:color="auto"/>
            </w:tcBorders>
            <w:shd w:val="clear" w:color="auto" w:fill="auto"/>
            <w:noWrap/>
            <w:vAlign w:val="bottom"/>
            <w:hideMark/>
          </w:tcPr>
          <w:p w14:paraId="485B56B2" w14:textId="51DEA17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15,29%</w:t>
            </w:r>
          </w:p>
        </w:tc>
        <w:tc>
          <w:tcPr>
            <w:tcW w:w="1060" w:type="dxa"/>
            <w:tcBorders>
              <w:top w:val="nil"/>
              <w:left w:val="nil"/>
              <w:bottom w:val="single" w:sz="4" w:space="0" w:color="auto"/>
              <w:right w:val="single" w:sz="4" w:space="0" w:color="auto"/>
            </w:tcBorders>
            <w:shd w:val="clear" w:color="auto" w:fill="auto"/>
            <w:noWrap/>
            <w:vAlign w:val="bottom"/>
            <w:hideMark/>
          </w:tcPr>
          <w:p w14:paraId="7319C7B9" w14:textId="27090E98"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18,91%</w:t>
            </w:r>
          </w:p>
        </w:tc>
      </w:tr>
      <w:tr w:rsidR="00EF2F75" w:rsidRPr="00C107D4" w14:paraId="11948B04"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6235DC88" w14:textId="04679985"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Rechthebbenden RVV gedomicilieerd in Brussel</w:t>
            </w:r>
          </w:p>
        </w:tc>
        <w:tc>
          <w:tcPr>
            <w:tcW w:w="1004" w:type="dxa"/>
            <w:tcBorders>
              <w:top w:val="nil"/>
              <w:left w:val="nil"/>
              <w:bottom w:val="single" w:sz="4" w:space="0" w:color="auto"/>
              <w:right w:val="single" w:sz="4" w:space="0" w:color="auto"/>
            </w:tcBorders>
            <w:shd w:val="clear" w:color="auto" w:fill="auto"/>
            <w:noWrap/>
            <w:vAlign w:val="bottom"/>
            <w:hideMark/>
          </w:tcPr>
          <w:p w14:paraId="475A32B6" w14:textId="64748FB8"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153</w:t>
            </w:r>
          </w:p>
        </w:tc>
        <w:tc>
          <w:tcPr>
            <w:tcW w:w="1001" w:type="dxa"/>
            <w:tcBorders>
              <w:top w:val="nil"/>
              <w:left w:val="nil"/>
              <w:bottom w:val="single" w:sz="4" w:space="0" w:color="auto"/>
              <w:right w:val="single" w:sz="4" w:space="0" w:color="auto"/>
            </w:tcBorders>
            <w:shd w:val="clear" w:color="auto" w:fill="auto"/>
            <w:noWrap/>
            <w:vAlign w:val="bottom"/>
            <w:hideMark/>
          </w:tcPr>
          <w:p w14:paraId="6A5839C5" w14:textId="1BDDB5BC"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552</w:t>
            </w:r>
          </w:p>
        </w:tc>
        <w:tc>
          <w:tcPr>
            <w:tcW w:w="965" w:type="dxa"/>
            <w:tcBorders>
              <w:top w:val="nil"/>
              <w:left w:val="nil"/>
              <w:bottom w:val="single" w:sz="4" w:space="0" w:color="auto"/>
              <w:right w:val="single" w:sz="4" w:space="0" w:color="auto"/>
            </w:tcBorders>
            <w:shd w:val="clear" w:color="auto" w:fill="auto"/>
            <w:noWrap/>
            <w:vAlign w:val="bottom"/>
            <w:hideMark/>
          </w:tcPr>
          <w:p w14:paraId="55AD299C" w14:textId="2513BAA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8.086</w:t>
            </w:r>
          </w:p>
        </w:tc>
        <w:tc>
          <w:tcPr>
            <w:tcW w:w="939" w:type="dxa"/>
            <w:tcBorders>
              <w:top w:val="nil"/>
              <w:left w:val="nil"/>
              <w:bottom w:val="single" w:sz="4" w:space="0" w:color="auto"/>
              <w:right w:val="single" w:sz="4" w:space="0" w:color="auto"/>
            </w:tcBorders>
            <w:shd w:val="clear" w:color="auto" w:fill="auto"/>
            <w:noWrap/>
            <w:vAlign w:val="bottom"/>
            <w:hideMark/>
          </w:tcPr>
          <w:p w14:paraId="6F2226DA" w14:textId="64AD442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1.351</w:t>
            </w:r>
          </w:p>
        </w:tc>
        <w:tc>
          <w:tcPr>
            <w:tcW w:w="1060" w:type="dxa"/>
            <w:tcBorders>
              <w:top w:val="nil"/>
              <w:left w:val="nil"/>
              <w:bottom w:val="single" w:sz="4" w:space="0" w:color="auto"/>
              <w:right w:val="single" w:sz="4" w:space="0" w:color="auto"/>
            </w:tcBorders>
            <w:shd w:val="clear" w:color="auto" w:fill="auto"/>
            <w:noWrap/>
            <w:vAlign w:val="bottom"/>
            <w:hideMark/>
          </w:tcPr>
          <w:p w14:paraId="0C396997" w14:textId="4B03429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10.142</w:t>
            </w:r>
          </w:p>
        </w:tc>
      </w:tr>
      <w:tr w:rsidR="00EF2F75" w:rsidRPr="00C107D4" w14:paraId="1682C64F"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0AA5E509" w14:textId="74FD4A26"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Verdeling per ziekenfonds gedomicilieerden in Brussel</w:t>
            </w:r>
          </w:p>
        </w:tc>
        <w:tc>
          <w:tcPr>
            <w:tcW w:w="1004" w:type="dxa"/>
            <w:tcBorders>
              <w:top w:val="nil"/>
              <w:left w:val="nil"/>
              <w:bottom w:val="single" w:sz="4" w:space="0" w:color="auto"/>
              <w:right w:val="single" w:sz="4" w:space="0" w:color="auto"/>
            </w:tcBorders>
            <w:shd w:val="clear" w:color="auto" w:fill="auto"/>
            <w:noWrap/>
            <w:vAlign w:val="bottom"/>
            <w:hideMark/>
          </w:tcPr>
          <w:p w14:paraId="19502FD0" w14:textId="45917BD2"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1,51%</w:t>
            </w:r>
          </w:p>
        </w:tc>
        <w:tc>
          <w:tcPr>
            <w:tcW w:w="1001" w:type="dxa"/>
            <w:tcBorders>
              <w:top w:val="nil"/>
              <w:left w:val="nil"/>
              <w:bottom w:val="single" w:sz="4" w:space="0" w:color="auto"/>
              <w:right w:val="single" w:sz="4" w:space="0" w:color="auto"/>
            </w:tcBorders>
            <w:shd w:val="clear" w:color="auto" w:fill="auto"/>
            <w:noWrap/>
            <w:vAlign w:val="bottom"/>
            <w:hideMark/>
          </w:tcPr>
          <w:p w14:paraId="3446F21D" w14:textId="5BAAB1C9"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5,44%</w:t>
            </w:r>
          </w:p>
        </w:tc>
        <w:tc>
          <w:tcPr>
            <w:tcW w:w="965" w:type="dxa"/>
            <w:tcBorders>
              <w:top w:val="nil"/>
              <w:left w:val="nil"/>
              <w:bottom w:val="single" w:sz="4" w:space="0" w:color="auto"/>
              <w:right w:val="single" w:sz="4" w:space="0" w:color="auto"/>
            </w:tcBorders>
            <w:shd w:val="clear" w:color="auto" w:fill="auto"/>
            <w:noWrap/>
            <w:vAlign w:val="bottom"/>
            <w:hideMark/>
          </w:tcPr>
          <w:p w14:paraId="20C31B2D" w14:textId="6AF4F06E"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79,73%</w:t>
            </w:r>
          </w:p>
        </w:tc>
        <w:tc>
          <w:tcPr>
            <w:tcW w:w="939" w:type="dxa"/>
            <w:tcBorders>
              <w:top w:val="nil"/>
              <w:left w:val="nil"/>
              <w:bottom w:val="single" w:sz="4" w:space="0" w:color="auto"/>
              <w:right w:val="single" w:sz="4" w:space="0" w:color="auto"/>
            </w:tcBorders>
            <w:shd w:val="clear" w:color="auto" w:fill="auto"/>
            <w:noWrap/>
            <w:vAlign w:val="bottom"/>
            <w:hideMark/>
          </w:tcPr>
          <w:p w14:paraId="77F6629D" w14:textId="34839B13"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13,32%</w:t>
            </w:r>
          </w:p>
        </w:tc>
        <w:tc>
          <w:tcPr>
            <w:tcW w:w="1060" w:type="dxa"/>
            <w:tcBorders>
              <w:top w:val="nil"/>
              <w:left w:val="nil"/>
              <w:bottom w:val="single" w:sz="4" w:space="0" w:color="auto"/>
              <w:right w:val="single" w:sz="4" w:space="0" w:color="auto"/>
            </w:tcBorders>
            <w:shd w:val="clear" w:color="auto" w:fill="auto"/>
            <w:noWrap/>
            <w:vAlign w:val="bottom"/>
            <w:hideMark/>
          </w:tcPr>
          <w:p w14:paraId="42321600" w14:textId="4D68CF11"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100,00%</w:t>
            </w:r>
          </w:p>
        </w:tc>
      </w:tr>
      <w:tr w:rsidR="00EF2F75" w:rsidRPr="00C107D4" w14:paraId="3FB994ED"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31FE830A" w14:textId="528AD8C1"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Rechthebbenden gedomicilieerd in Brussel</w:t>
            </w:r>
          </w:p>
        </w:tc>
        <w:tc>
          <w:tcPr>
            <w:tcW w:w="1004" w:type="dxa"/>
            <w:tcBorders>
              <w:top w:val="nil"/>
              <w:left w:val="nil"/>
              <w:bottom w:val="single" w:sz="4" w:space="0" w:color="auto"/>
              <w:right w:val="single" w:sz="4" w:space="0" w:color="auto"/>
            </w:tcBorders>
            <w:shd w:val="clear" w:color="auto" w:fill="auto"/>
            <w:noWrap/>
            <w:vAlign w:val="bottom"/>
            <w:hideMark/>
          </w:tcPr>
          <w:p w14:paraId="0BF5F545" w14:textId="2451343D"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1.158</w:t>
            </w:r>
          </w:p>
        </w:tc>
        <w:tc>
          <w:tcPr>
            <w:tcW w:w="1001" w:type="dxa"/>
            <w:tcBorders>
              <w:top w:val="nil"/>
              <w:left w:val="nil"/>
              <w:bottom w:val="single" w:sz="4" w:space="0" w:color="auto"/>
              <w:right w:val="single" w:sz="4" w:space="0" w:color="auto"/>
            </w:tcBorders>
            <w:shd w:val="clear" w:color="auto" w:fill="auto"/>
            <w:noWrap/>
            <w:vAlign w:val="bottom"/>
            <w:hideMark/>
          </w:tcPr>
          <w:p w14:paraId="75CF1B59" w14:textId="7571735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6.555</w:t>
            </w:r>
          </w:p>
        </w:tc>
        <w:tc>
          <w:tcPr>
            <w:tcW w:w="965" w:type="dxa"/>
            <w:tcBorders>
              <w:top w:val="nil"/>
              <w:left w:val="nil"/>
              <w:bottom w:val="single" w:sz="4" w:space="0" w:color="auto"/>
              <w:right w:val="single" w:sz="4" w:space="0" w:color="auto"/>
            </w:tcBorders>
            <w:shd w:val="clear" w:color="auto" w:fill="auto"/>
            <w:noWrap/>
            <w:vAlign w:val="bottom"/>
            <w:hideMark/>
          </w:tcPr>
          <w:p w14:paraId="255929E2" w14:textId="43BE7780"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29.114</w:t>
            </w:r>
          </w:p>
        </w:tc>
        <w:tc>
          <w:tcPr>
            <w:tcW w:w="939" w:type="dxa"/>
            <w:tcBorders>
              <w:top w:val="nil"/>
              <w:left w:val="nil"/>
              <w:bottom w:val="single" w:sz="4" w:space="0" w:color="auto"/>
              <w:right w:val="single" w:sz="4" w:space="0" w:color="auto"/>
            </w:tcBorders>
            <w:shd w:val="clear" w:color="auto" w:fill="auto"/>
            <w:noWrap/>
            <w:vAlign w:val="bottom"/>
            <w:hideMark/>
          </w:tcPr>
          <w:p w14:paraId="68A88303" w14:textId="4F58C682"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4.167</w:t>
            </w:r>
          </w:p>
        </w:tc>
        <w:tc>
          <w:tcPr>
            <w:tcW w:w="1060" w:type="dxa"/>
            <w:tcBorders>
              <w:top w:val="nil"/>
              <w:left w:val="nil"/>
              <w:bottom w:val="single" w:sz="4" w:space="0" w:color="auto"/>
              <w:right w:val="single" w:sz="4" w:space="0" w:color="auto"/>
            </w:tcBorders>
            <w:shd w:val="clear" w:color="auto" w:fill="auto"/>
            <w:noWrap/>
            <w:vAlign w:val="bottom"/>
            <w:hideMark/>
          </w:tcPr>
          <w:p w14:paraId="23B707F9" w14:textId="5489E69F"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40.994</w:t>
            </w:r>
          </w:p>
        </w:tc>
      </w:tr>
      <w:tr w:rsidR="00EF2F75" w:rsidRPr="00C107D4" w14:paraId="0AAAB1DD"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center"/>
            <w:hideMark/>
          </w:tcPr>
          <w:p w14:paraId="4D932E26" w14:textId="4508C970"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 xml:space="preserve">% </w:t>
            </w:r>
            <w:r w:rsidR="0041641A" w:rsidRPr="00D05D3A">
              <w:rPr>
                <w:rFonts w:ascii="Tahoma" w:eastAsia="Times New Roman" w:hAnsi="Tahoma" w:cs="Tahoma"/>
                <w:color w:val="000000"/>
                <w:sz w:val="20"/>
                <w:szCs w:val="20"/>
                <w:lang w:val="nl-BE" w:eastAsia="fr-BE"/>
              </w:rPr>
              <w:t>in f</w:t>
            </w:r>
            <w:r w:rsidRPr="006B4BDF">
              <w:rPr>
                <w:rFonts w:ascii="Tahoma" w:eastAsia="Times New Roman" w:hAnsi="Tahoma" w:cs="Tahoma"/>
                <w:color w:val="000000"/>
                <w:sz w:val="20"/>
                <w:szCs w:val="20"/>
                <w:lang w:val="nl-BE" w:eastAsia="fr-BE"/>
              </w:rPr>
              <w:t>unctie</w:t>
            </w:r>
            <w:r w:rsidR="0041641A">
              <w:rPr>
                <w:rFonts w:ascii="Tahoma" w:eastAsia="Times New Roman" w:hAnsi="Tahoma" w:cs="Tahoma"/>
                <w:color w:val="000000"/>
                <w:sz w:val="20"/>
                <w:szCs w:val="20"/>
                <w:lang w:val="nl-BE" w:eastAsia="fr-BE"/>
              </w:rPr>
              <w:t xml:space="preserve"> </w:t>
            </w:r>
            <w:r w:rsidR="0041641A" w:rsidRPr="00D05D3A">
              <w:rPr>
                <w:rFonts w:ascii="Tahoma" w:eastAsia="Times New Roman" w:hAnsi="Tahoma" w:cs="Tahoma"/>
                <w:color w:val="000000"/>
                <w:sz w:val="20"/>
                <w:szCs w:val="20"/>
                <w:lang w:val="nl-BE" w:eastAsia="fr-BE"/>
              </w:rPr>
              <w:t>van</w:t>
            </w:r>
            <w:r w:rsidRPr="006B4BDF">
              <w:rPr>
                <w:rFonts w:ascii="Tahoma" w:eastAsia="Times New Roman" w:hAnsi="Tahoma" w:cs="Tahoma"/>
                <w:color w:val="000000"/>
                <w:sz w:val="20"/>
                <w:szCs w:val="20"/>
                <w:lang w:val="nl-BE" w:eastAsia="fr-BE"/>
              </w:rPr>
              <w:t xml:space="preserve"> ledental ziekenfonds in Brussel</w:t>
            </w:r>
          </w:p>
        </w:tc>
        <w:tc>
          <w:tcPr>
            <w:tcW w:w="1004" w:type="dxa"/>
            <w:tcBorders>
              <w:top w:val="nil"/>
              <w:left w:val="nil"/>
              <w:bottom w:val="single" w:sz="4" w:space="0" w:color="auto"/>
              <w:right w:val="single" w:sz="4" w:space="0" w:color="auto"/>
            </w:tcBorders>
            <w:shd w:val="clear" w:color="auto" w:fill="auto"/>
            <w:noWrap/>
            <w:vAlign w:val="bottom"/>
            <w:hideMark/>
          </w:tcPr>
          <w:p w14:paraId="225E50C8" w14:textId="35CD4774"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13,21%</w:t>
            </w:r>
          </w:p>
        </w:tc>
        <w:tc>
          <w:tcPr>
            <w:tcW w:w="1001" w:type="dxa"/>
            <w:tcBorders>
              <w:top w:val="nil"/>
              <w:left w:val="nil"/>
              <w:bottom w:val="single" w:sz="4" w:space="0" w:color="auto"/>
              <w:right w:val="single" w:sz="4" w:space="0" w:color="auto"/>
            </w:tcBorders>
            <w:shd w:val="clear" w:color="auto" w:fill="auto"/>
            <w:noWrap/>
            <w:vAlign w:val="bottom"/>
            <w:hideMark/>
          </w:tcPr>
          <w:p w14:paraId="174DCE7E" w14:textId="33F83A58"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8,42%</w:t>
            </w:r>
          </w:p>
        </w:tc>
        <w:tc>
          <w:tcPr>
            <w:tcW w:w="965" w:type="dxa"/>
            <w:tcBorders>
              <w:top w:val="nil"/>
              <w:left w:val="nil"/>
              <w:bottom w:val="single" w:sz="4" w:space="0" w:color="auto"/>
              <w:right w:val="single" w:sz="4" w:space="0" w:color="auto"/>
            </w:tcBorders>
            <w:shd w:val="clear" w:color="auto" w:fill="auto"/>
            <w:noWrap/>
            <w:vAlign w:val="bottom"/>
            <w:hideMark/>
          </w:tcPr>
          <w:p w14:paraId="1EF77657" w14:textId="24B2084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27,77%</w:t>
            </w:r>
          </w:p>
        </w:tc>
        <w:tc>
          <w:tcPr>
            <w:tcW w:w="939" w:type="dxa"/>
            <w:tcBorders>
              <w:top w:val="nil"/>
              <w:left w:val="nil"/>
              <w:bottom w:val="single" w:sz="4" w:space="0" w:color="auto"/>
              <w:right w:val="single" w:sz="4" w:space="0" w:color="auto"/>
            </w:tcBorders>
            <w:shd w:val="clear" w:color="auto" w:fill="auto"/>
            <w:noWrap/>
            <w:vAlign w:val="bottom"/>
            <w:hideMark/>
          </w:tcPr>
          <w:p w14:paraId="1683B4C9" w14:textId="1EA828B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32,42%</w:t>
            </w:r>
          </w:p>
        </w:tc>
        <w:tc>
          <w:tcPr>
            <w:tcW w:w="1060" w:type="dxa"/>
            <w:tcBorders>
              <w:top w:val="nil"/>
              <w:left w:val="nil"/>
              <w:bottom w:val="single" w:sz="4" w:space="0" w:color="auto"/>
              <w:right w:val="single" w:sz="4" w:space="0" w:color="auto"/>
            </w:tcBorders>
            <w:shd w:val="clear" w:color="auto" w:fill="auto"/>
            <w:noWrap/>
            <w:vAlign w:val="bottom"/>
            <w:hideMark/>
          </w:tcPr>
          <w:p w14:paraId="55BB39F1" w14:textId="7779328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24,74%</w:t>
            </w:r>
          </w:p>
        </w:tc>
      </w:tr>
      <w:tr w:rsidR="00EF2F75" w:rsidRPr="00C107D4" w14:paraId="029B7D00" w14:textId="77777777" w:rsidTr="00260FCB">
        <w:trPr>
          <w:trHeight w:val="288"/>
        </w:trPr>
        <w:tc>
          <w:tcPr>
            <w:tcW w:w="4166" w:type="dxa"/>
            <w:tcBorders>
              <w:top w:val="nil"/>
              <w:left w:val="single" w:sz="4" w:space="0" w:color="auto"/>
              <w:bottom w:val="single" w:sz="4" w:space="0" w:color="auto"/>
              <w:right w:val="single" w:sz="4" w:space="0" w:color="auto"/>
            </w:tcBorders>
            <w:shd w:val="clear" w:color="auto" w:fill="auto"/>
            <w:noWrap/>
            <w:vAlign w:val="bottom"/>
            <w:hideMark/>
          </w:tcPr>
          <w:p w14:paraId="5176208F" w14:textId="765CA8EA" w:rsidR="00EF2F75" w:rsidRPr="00C107D4" w:rsidRDefault="00EF2F75" w:rsidP="00EF2F75">
            <w:pPr>
              <w:spacing w:after="0" w:line="240" w:lineRule="auto"/>
              <w:rPr>
                <w:rFonts w:ascii="Tahoma" w:eastAsia="Times New Roman" w:hAnsi="Tahoma" w:cs="Tahoma"/>
                <w:color w:val="000000"/>
                <w:sz w:val="20"/>
                <w:szCs w:val="20"/>
                <w:highlight w:val="yellow"/>
                <w:lang w:val="nl-BE" w:eastAsia="fr-BE"/>
              </w:rPr>
            </w:pPr>
            <w:r w:rsidRPr="006B4BDF">
              <w:rPr>
                <w:rFonts w:ascii="Tahoma" w:eastAsia="Times New Roman" w:hAnsi="Tahoma" w:cs="Tahoma"/>
                <w:color w:val="000000"/>
                <w:sz w:val="20"/>
                <w:szCs w:val="20"/>
                <w:lang w:val="nl-BE" w:eastAsia="fr-BE"/>
              </w:rPr>
              <w:t>% Rechthebbenden RVV aangesloten in Brussel</w:t>
            </w:r>
          </w:p>
        </w:tc>
        <w:tc>
          <w:tcPr>
            <w:tcW w:w="1004" w:type="dxa"/>
            <w:tcBorders>
              <w:top w:val="nil"/>
              <w:left w:val="nil"/>
              <w:bottom w:val="single" w:sz="4" w:space="0" w:color="auto"/>
              <w:right w:val="single" w:sz="4" w:space="0" w:color="auto"/>
            </w:tcBorders>
            <w:shd w:val="clear" w:color="auto" w:fill="auto"/>
            <w:noWrap/>
            <w:vAlign w:val="bottom"/>
            <w:hideMark/>
          </w:tcPr>
          <w:p w14:paraId="3BCBED69" w14:textId="4991A420"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0,87%</w:t>
            </w:r>
          </w:p>
        </w:tc>
        <w:tc>
          <w:tcPr>
            <w:tcW w:w="1001" w:type="dxa"/>
            <w:tcBorders>
              <w:top w:val="nil"/>
              <w:left w:val="nil"/>
              <w:bottom w:val="single" w:sz="4" w:space="0" w:color="auto"/>
              <w:right w:val="single" w:sz="4" w:space="0" w:color="auto"/>
            </w:tcBorders>
            <w:shd w:val="clear" w:color="auto" w:fill="auto"/>
            <w:noWrap/>
            <w:vAlign w:val="bottom"/>
            <w:hideMark/>
          </w:tcPr>
          <w:p w14:paraId="195F985C" w14:textId="3789D857"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1,18%</w:t>
            </w:r>
          </w:p>
        </w:tc>
        <w:tc>
          <w:tcPr>
            <w:tcW w:w="965" w:type="dxa"/>
            <w:tcBorders>
              <w:top w:val="nil"/>
              <w:left w:val="nil"/>
              <w:bottom w:val="single" w:sz="4" w:space="0" w:color="auto"/>
              <w:right w:val="single" w:sz="4" w:space="0" w:color="auto"/>
            </w:tcBorders>
            <w:shd w:val="clear" w:color="auto" w:fill="auto"/>
            <w:noWrap/>
            <w:vAlign w:val="bottom"/>
            <w:hideMark/>
          </w:tcPr>
          <w:p w14:paraId="0364B247" w14:textId="4FBF5A8E"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22,46%</w:t>
            </w:r>
          </w:p>
        </w:tc>
        <w:tc>
          <w:tcPr>
            <w:tcW w:w="939" w:type="dxa"/>
            <w:tcBorders>
              <w:top w:val="nil"/>
              <w:left w:val="nil"/>
              <w:bottom w:val="single" w:sz="4" w:space="0" w:color="auto"/>
              <w:right w:val="single" w:sz="4" w:space="0" w:color="auto"/>
            </w:tcBorders>
            <w:shd w:val="clear" w:color="auto" w:fill="auto"/>
            <w:noWrap/>
            <w:vAlign w:val="bottom"/>
            <w:hideMark/>
          </w:tcPr>
          <w:p w14:paraId="491811C1" w14:textId="11B6BBA6"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6,35%</w:t>
            </w:r>
          </w:p>
        </w:tc>
        <w:tc>
          <w:tcPr>
            <w:tcW w:w="1060" w:type="dxa"/>
            <w:tcBorders>
              <w:top w:val="nil"/>
              <w:left w:val="nil"/>
              <w:bottom w:val="single" w:sz="4" w:space="0" w:color="auto"/>
              <w:right w:val="single" w:sz="4" w:space="0" w:color="auto"/>
            </w:tcBorders>
            <w:shd w:val="clear" w:color="auto" w:fill="auto"/>
            <w:noWrap/>
            <w:vAlign w:val="bottom"/>
            <w:hideMark/>
          </w:tcPr>
          <w:p w14:paraId="3B6DE94A" w14:textId="642D61AB" w:rsidR="00EF2F75" w:rsidRPr="00C107D4" w:rsidRDefault="00EF2F75" w:rsidP="00EF2F75">
            <w:pPr>
              <w:spacing w:after="0" w:line="240" w:lineRule="auto"/>
              <w:jc w:val="right"/>
              <w:rPr>
                <w:rFonts w:ascii="Tahoma" w:eastAsia="Times New Roman" w:hAnsi="Tahoma" w:cs="Tahoma"/>
                <w:color w:val="000000"/>
                <w:sz w:val="20"/>
                <w:szCs w:val="20"/>
                <w:highlight w:val="yellow"/>
                <w:lang w:val="nl-BE" w:eastAsia="fr-BE"/>
              </w:rPr>
            </w:pPr>
            <w:r>
              <w:rPr>
                <w:rFonts w:ascii="Tahoma" w:eastAsia="Times New Roman" w:hAnsi="Tahoma" w:cs="Tahoma"/>
                <w:color w:val="000000"/>
                <w:sz w:val="20"/>
                <w:szCs w:val="20"/>
                <w:lang w:val="nl-BE" w:eastAsia="fr-BE"/>
              </w:rPr>
              <w:t>8,34%</w:t>
            </w:r>
          </w:p>
        </w:tc>
      </w:tr>
    </w:tbl>
    <w:p w14:paraId="3774EA5F" w14:textId="43A9F1B4" w:rsidR="00B24544" w:rsidRPr="00C107D4" w:rsidRDefault="00B24544" w:rsidP="00204AA2">
      <w:pPr>
        <w:spacing w:after="120"/>
        <w:jc w:val="both"/>
        <w:rPr>
          <w:rFonts w:ascii="Tahoma" w:hAnsi="Tahoma" w:cs="Tahoma"/>
          <w:sz w:val="20"/>
          <w:szCs w:val="20"/>
          <w:highlight w:val="yellow"/>
          <w:lang w:val="nl-BE"/>
        </w:rPr>
      </w:pPr>
    </w:p>
    <w:p w14:paraId="27E994F2" w14:textId="77777777" w:rsidR="00441FF3" w:rsidRPr="00C107D4" w:rsidRDefault="00B24544">
      <w:pPr>
        <w:spacing w:after="0" w:line="240" w:lineRule="auto"/>
        <w:rPr>
          <w:rFonts w:ascii="Tahoma" w:hAnsi="Tahoma" w:cs="Tahoma"/>
          <w:sz w:val="20"/>
          <w:szCs w:val="20"/>
          <w:highlight w:val="yellow"/>
          <w:lang w:val="nl-BE"/>
        </w:rPr>
      </w:pPr>
      <w:r w:rsidRPr="00C107D4">
        <w:rPr>
          <w:rFonts w:ascii="Tahoma" w:hAnsi="Tahoma" w:cs="Tahoma"/>
          <w:sz w:val="20"/>
          <w:szCs w:val="20"/>
          <w:highlight w:val="yellow"/>
          <w:lang w:val="nl-BE"/>
        </w:rPr>
        <w:br w:type="page"/>
      </w:r>
    </w:p>
    <w:p w14:paraId="02826CBC" w14:textId="77777777" w:rsidR="00441FF3" w:rsidRDefault="00441FF3" w:rsidP="00204AA2">
      <w:pPr>
        <w:spacing w:after="120"/>
        <w:jc w:val="both"/>
        <w:rPr>
          <w:rFonts w:ascii="Tahoma" w:hAnsi="Tahoma" w:cs="Tahoma"/>
          <w:sz w:val="20"/>
          <w:szCs w:val="20"/>
          <w:highlight w:val="yellow"/>
          <w:lang w:val="nl-BE"/>
        </w:rPr>
      </w:pPr>
    </w:p>
    <w:p w14:paraId="32E4772C" w14:textId="04E839AC" w:rsidR="00EF2F75" w:rsidRPr="006B4BDF" w:rsidRDefault="00EF2F75" w:rsidP="00EF2F75">
      <w:pPr>
        <w:spacing w:after="120"/>
        <w:jc w:val="both"/>
        <w:rPr>
          <w:rFonts w:ascii="Tahoma" w:hAnsi="Tahoma" w:cs="Tahoma"/>
          <w:sz w:val="20"/>
          <w:szCs w:val="20"/>
          <w:lang w:val="nl-BE"/>
        </w:rPr>
      </w:pPr>
      <w:r w:rsidRPr="006B4BDF">
        <w:rPr>
          <w:rFonts w:ascii="Tahoma" w:hAnsi="Tahoma" w:cs="Tahoma"/>
          <w:sz w:val="20"/>
          <w:szCs w:val="20"/>
          <w:lang w:val="nl-BE"/>
        </w:rPr>
        <w:t xml:space="preserve">Uit deze statistieken leren we dat </w:t>
      </w:r>
      <w:r>
        <w:rPr>
          <w:rFonts w:ascii="Tahoma" w:hAnsi="Tahoma" w:cs="Tahoma"/>
          <w:sz w:val="20"/>
          <w:szCs w:val="20"/>
          <w:lang w:val="nl-BE"/>
        </w:rPr>
        <w:t>18,91%</w:t>
      </w:r>
      <w:r w:rsidRPr="006B4BDF">
        <w:rPr>
          <w:rFonts w:ascii="Tahoma" w:hAnsi="Tahoma" w:cs="Tahoma"/>
          <w:sz w:val="20"/>
          <w:szCs w:val="20"/>
          <w:lang w:val="nl-BE"/>
        </w:rPr>
        <w:t xml:space="preserve"> van de ledentallen van de neutrale ziekenfondsen op 31/12/</w:t>
      </w:r>
      <w:r>
        <w:rPr>
          <w:rFonts w:ascii="Tahoma" w:hAnsi="Tahoma" w:cs="Tahoma"/>
          <w:sz w:val="20"/>
          <w:szCs w:val="20"/>
          <w:lang w:val="nl-BE"/>
        </w:rPr>
        <w:t>2024</w:t>
      </w:r>
      <w:r w:rsidRPr="006B4BDF">
        <w:rPr>
          <w:rFonts w:ascii="Tahoma" w:hAnsi="Tahoma" w:cs="Tahoma"/>
          <w:sz w:val="20"/>
          <w:szCs w:val="20"/>
          <w:lang w:val="nl-BE"/>
        </w:rPr>
        <w:t xml:space="preserve"> het RVV-statuut genoten.  U vindt daarin de verdeling per ziekenfonds terug </w:t>
      </w:r>
      <w:r w:rsidRPr="000B4B67">
        <w:rPr>
          <w:rFonts w:ascii="Tahoma" w:hAnsi="Tahoma" w:cs="Tahoma"/>
          <w:sz w:val="20"/>
          <w:szCs w:val="20"/>
          <w:lang w:val="nl-BE"/>
        </w:rPr>
        <w:t>(</w:t>
      </w:r>
      <w:r w:rsidR="0041641A" w:rsidRPr="000B4B67">
        <w:rPr>
          <w:rFonts w:ascii="Tahoma" w:hAnsi="Tahoma" w:cs="Tahoma"/>
          <w:sz w:val="20"/>
          <w:szCs w:val="20"/>
          <w:lang w:val="nl-BE"/>
        </w:rPr>
        <w:t>3de</w:t>
      </w:r>
      <w:r w:rsidR="0041641A">
        <w:rPr>
          <w:rFonts w:ascii="Tahoma" w:hAnsi="Tahoma" w:cs="Tahoma"/>
          <w:sz w:val="20"/>
          <w:szCs w:val="20"/>
          <w:lang w:val="nl-BE"/>
        </w:rPr>
        <w:t xml:space="preserve"> </w:t>
      </w:r>
      <w:r w:rsidRPr="006B4BDF">
        <w:rPr>
          <w:rFonts w:ascii="Tahoma" w:hAnsi="Tahoma" w:cs="Tahoma"/>
          <w:sz w:val="20"/>
          <w:szCs w:val="20"/>
          <w:lang w:val="nl-BE"/>
        </w:rPr>
        <w:t xml:space="preserve">lijn  in de </w:t>
      </w:r>
      <w:r w:rsidR="0041641A" w:rsidRPr="000B4B67">
        <w:rPr>
          <w:rFonts w:ascii="Tahoma" w:hAnsi="Tahoma" w:cs="Tahoma"/>
          <w:sz w:val="20"/>
          <w:szCs w:val="20"/>
          <w:lang w:val="nl-BE"/>
        </w:rPr>
        <w:t>tabel</w:t>
      </w:r>
      <w:r w:rsidRPr="006B4BDF">
        <w:rPr>
          <w:rFonts w:ascii="Tahoma" w:hAnsi="Tahoma" w:cs="Tahoma"/>
          <w:sz w:val="20"/>
          <w:szCs w:val="20"/>
          <w:lang w:val="nl-BE"/>
        </w:rPr>
        <w:t>).  </w:t>
      </w:r>
    </w:p>
    <w:p w14:paraId="01BCA748" w14:textId="77777777" w:rsidR="00EF2F75" w:rsidRPr="006B4BDF" w:rsidRDefault="00EF2F75" w:rsidP="00EF2F75">
      <w:pPr>
        <w:spacing w:after="120"/>
        <w:jc w:val="both"/>
        <w:rPr>
          <w:rFonts w:ascii="Tahoma" w:hAnsi="Tahoma" w:cs="Tahoma"/>
          <w:color w:val="000000"/>
          <w:sz w:val="20"/>
          <w:szCs w:val="20"/>
          <w:lang w:val="nl-BE" w:eastAsia="fr-BE"/>
        </w:rPr>
      </w:pPr>
      <w:r w:rsidRPr="006B4BDF">
        <w:rPr>
          <w:rFonts w:ascii="Tahoma" w:hAnsi="Tahoma" w:cs="Tahoma"/>
          <w:b/>
          <w:bCs/>
          <w:sz w:val="20"/>
          <w:szCs w:val="20"/>
          <w:lang w:val="nl-BE"/>
        </w:rPr>
        <w:t xml:space="preserve">Onder de ledentallen die in Brussel zijn gedomicilieerd, </w:t>
      </w:r>
      <w:r w:rsidRPr="006B4BDF">
        <w:rPr>
          <w:rFonts w:ascii="Tahoma" w:hAnsi="Tahoma" w:cs="Tahoma"/>
          <w:sz w:val="20"/>
          <w:szCs w:val="20"/>
          <w:lang w:val="nl-BE"/>
        </w:rPr>
        <w:t xml:space="preserve">bemerken we dat </w:t>
      </w:r>
      <w:r>
        <w:rPr>
          <w:rFonts w:ascii="Tahoma" w:hAnsi="Tahoma" w:cs="Tahoma"/>
          <w:b/>
          <w:bCs/>
          <w:color w:val="000000"/>
          <w:sz w:val="20"/>
          <w:szCs w:val="20"/>
          <w:lang w:val="nl-BE" w:eastAsia="fr-BE"/>
        </w:rPr>
        <w:t>24,74%</w:t>
      </w:r>
      <w:r w:rsidRPr="006B4BDF">
        <w:rPr>
          <w:rFonts w:ascii="Tahoma" w:hAnsi="Tahoma" w:cs="Tahoma"/>
          <w:b/>
          <w:bCs/>
          <w:color w:val="000000"/>
          <w:sz w:val="20"/>
          <w:szCs w:val="20"/>
          <w:lang w:val="nl-BE" w:eastAsia="fr-BE"/>
        </w:rPr>
        <w:t xml:space="preserve"> het RVV-statuut heeft</w:t>
      </w:r>
      <w:r w:rsidRPr="006B4BDF">
        <w:rPr>
          <w:rFonts w:ascii="Tahoma" w:hAnsi="Tahoma" w:cs="Tahoma"/>
          <w:color w:val="000000"/>
          <w:sz w:val="20"/>
          <w:szCs w:val="20"/>
          <w:lang w:val="nl-BE" w:eastAsia="fr-BE"/>
        </w:rPr>
        <w:t xml:space="preserve">. </w:t>
      </w:r>
    </w:p>
    <w:p w14:paraId="3D6A35E5" w14:textId="77777777" w:rsidR="00EF2F75" w:rsidRDefault="00EF2F75" w:rsidP="00EF2F75">
      <w:pPr>
        <w:spacing w:after="120"/>
        <w:jc w:val="both"/>
        <w:rPr>
          <w:rFonts w:ascii="Tahoma" w:hAnsi="Tahoma" w:cs="Tahoma"/>
          <w:sz w:val="20"/>
          <w:szCs w:val="20"/>
          <w:lang w:val="nl-BE"/>
        </w:rPr>
      </w:pPr>
      <w:r w:rsidRPr="006B4BDF">
        <w:rPr>
          <w:rFonts w:ascii="Tahoma" w:hAnsi="Tahoma" w:cs="Tahoma"/>
          <w:sz w:val="20"/>
          <w:szCs w:val="20"/>
          <w:lang w:val="nl-BE"/>
        </w:rPr>
        <w:t xml:space="preserve">Daarnaast is </w:t>
      </w:r>
      <w:r>
        <w:rPr>
          <w:rFonts w:ascii="Tahoma" w:hAnsi="Tahoma" w:cs="Tahoma"/>
          <w:sz w:val="20"/>
          <w:szCs w:val="20"/>
          <w:lang w:val="nl-BE"/>
        </w:rPr>
        <w:t>79,73%</w:t>
      </w:r>
      <w:r w:rsidRPr="006B4BDF">
        <w:rPr>
          <w:rFonts w:ascii="Tahoma" w:hAnsi="Tahoma" w:cs="Tahoma"/>
          <w:sz w:val="20"/>
          <w:szCs w:val="20"/>
          <w:lang w:val="nl-BE"/>
        </w:rPr>
        <w:t xml:space="preserve"> van de in Brussel gedomicilieerde RVV aangesloten bij </w:t>
      </w:r>
      <w:proofErr w:type="spellStart"/>
      <w:r w:rsidRPr="006B4BDF">
        <w:rPr>
          <w:rFonts w:ascii="Tahoma" w:hAnsi="Tahoma" w:cs="Tahoma"/>
          <w:sz w:val="20"/>
          <w:szCs w:val="20"/>
          <w:lang w:val="nl-BE"/>
        </w:rPr>
        <w:t>Mutualia</w:t>
      </w:r>
      <w:proofErr w:type="spellEnd"/>
      <w:r w:rsidRPr="006B4BDF">
        <w:rPr>
          <w:rFonts w:ascii="Tahoma" w:hAnsi="Tahoma" w:cs="Tahoma"/>
          <w:sz w:val="20"/>
          <w:szCs w:val="20"/>
          <w:lang w:val="nl-BE"/>
        </w:rPr>
        <w:t>.</w:t>
      </w:r>
    </w:p>
    <w:p w14:paraId="6AF42380" w14:textId="77777777" w:rsidR="00954557" w:rsidRPr="00C107D4" w:rsidRDefault="00954557" w:rsidP="00204AA2">
      <w:pPr>
        <w:spacing w:after="120"/>
        <w:jc w:val="both"/>
        <w:rPr>
          <w:rFonts w:ascii="Tahoma" w:hAnsi="Tahoma" w:cs="Tahoma"/>
          <w:sz w:val="20"/>
          <w:szCs w:val="20"/>
          <w:highlight w:val="yellow"/>
          <w:lang w:val="nl-BE"/>
        </w:rPr>
      </w:pPr>
    </w:p>
    <w:p w14:paraId="1C024080" w14:textId="2A608974" w:rsidR="00216634" w:rsidRPr="00875585" w:rsidRDefault="00545AC4" w:rsidP="00E2545A">
      <w:pPr>
        <w:pStyle w:val="Titre21"/>
        <w:rPr>
          <w:lang w:val="nl-NL"/>
        </w:rPr>
      </w:pPr>
      <w:r w:rsidRPr="00875585">
        <w:rPr>
          <w:lang w:val="nl-NL"/>
        </w:rPr>
        <w:t>De maximumfactuur (</w:t>
      </w:r>
      <w:r w:rsidR="00216634" w:rsidRPr="00875585">
        <w:rPr>
          <w:lang w:val="nl-NL"/>
        </w:rPr>
        <w:t>MAF</w:t>
      </w:r>
      <w:r w:rsidRPr="00875585">
        <w:rPr>
          <w:lang w:val="nl-NL"/>
        </w:rPr>
        <w:t>)</w:t>
      </w:r>
    </w:p>
    <w:p w14:paraId="60424889" w14:textId="77777777" w:rsidR="00545AC4" w:rsidRPr="00C107D4" w:rsidRDefault="00545AC4" w:rsidP="00545AC4">
      <w:pPr>
        <w:spacing w:after="120"/>
        <w:jc w:val="both"/>
        <w:rPr>
          <w:rFonts w:asciiTheme="minorHAnsi" w:eastAsia="Tahoma" w:hAnsiTheme="minorHAnsi" w:cstheme="minorHAnsi"/>
          <w:color w:val="404042"/>
          <w:highlight w:val="yellow"/>
          <w:lang w:val="nl-BE"/>
        </w:rPr>
      </w:pPr>
      <w:bookmarkStart w:id="5" w:name="_Hlk47079544"/>
    </w:p>
    <w:p w14:paraId="105B9774" w14:textId="77777777" w:rsidR="00EF2F75" w:rsidRPr="006B4BDF" w:rsidRDefault="00EF2F75" w:rsidP="00EF2F75">
      <w:pPr>
        <w:spacing w:after="120"/>
        <w:jc w:val="both"/>
        <w:rPr>
          <w:rFonts w:ascii="Tahoma" w:hAnsi="Tahoma" w:cs="Tahoma"/>
          <w:sz w:val="20"/>
          <w:szCs w:val="20"/>
          <w:lang w:val="nl-BE"/>
        </w:rPr>
      </w:pPr>
      <w:r w:rsidRPr="006B4BDF">
        <w:rPr>
          <w:rFonts w:ascii="Tahoma" w:eastAsia="Tahoma" w:hAnsi="Tahoma" w:cs="Tahoma"/>
          <w:color w:val="404042"/>
          <w:sz w:val="20"/>
          <w:szCs w:val="20"/>
          <w:lang w:val="nl-BE"/>
        </w:rPr>
        <w:t>De MAF voorziet voor het gezin een bepaald grensbedrag wat betreft het remgeld. Remgelden die dit jaarlijks bepaald grensbedrag overschrijden en wettelijk ten laste van de patiënt vallen, worden integraal terugbetaald aan de personen die deel uitmaken van dat gezin.</w:t>
      </w:r>
    </w:p>
    <w:p w14:paraId="24CE0081" w14:textId="77777777" w:rsidR="00EF2F75" w:rsidRPr="006B4BDF" w:rsidRDefault="00EF2F75" w:rsidP="00EF2F75">
      <w:pPr>
        <w:spacing w:before="79" w:line="259" w:lineRule="exact"/>
        <w:jc w:val="both"/>
        <w:textAlignment w:val="baseline"/>
        <w:rPr>
          <w:rFonts w:ascii="Tahoma" w:eastAsia="Tahoma" w:hAnsi="Tahoma" w:cs="Tahoma"/>
          <w:color w:val="404042"/>
          <w:sz w:val="20"/>
          <w:szCs w:val="20"/>
          <w:lang w:val="nl-BE"/>
        </w:rPr>
      </w:pPr>
      <w:r w:rsidRPr="006B4BDF">
        <w:rPr>
          <w:rFonts w:ascii="Tahoma" w:eastAsia="Tahoma" w:hAnsi="Tahoma" w:cs="Tahoma"/>
          <w:color w:val="404042"/>
          <w:sz w:val="20"/>
          <w:szCs w:val="20"/>
          <w:lang w:val="nl-BE"/>
        </w:rPr>
        <w:t>Dit grensbedrag kan worden bepaald via verschillende criteria:</w:t>
      </w:r>
    </w:p>
    <w:p w14:paraId="0DF613A8" w14:textId="77777777" w:rsidR="00EF2F75" w:rsidRPr="006B4BDF" w:rsidRDefault="00EF2F75" w:rsidP="00EF2F75">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de inkomens: in functie van de belastbare netto-inkomens wordt een maximaal grensbedrag op het gezin toegepast;</w:t>
      </w:r>
    </w:p>
    <w:p w14:paraId="345CCFC0" w14:textId="77777777" w:rsidR="00EF2F75" w:rsidRPr="006B4BDF" w:rsidRDefault="00EF2F75" w:rsidP="00EF2F75">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de sociale categorie: behoudens uitzonderingen wordt de sociale MAF toegepast op elke persoon binnen het gezin die recht heeft op de verhoogde tegemoetkoming;</w:t>
      </w:r>
    </w:p>
    <w:p w14:paraId="679AC9AC" w14:textId="77777777" w:rsidR="00EF2F75" w:rsidRPr="006B4BDF" w:rsidRDefault="00EF2F75" w:rsidP="00EF2F75">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het statuut of het forfait ‘chronische ziekte’ : er wordt ook een extra vermindering van meer dan een honderdtal euro (jaarlijks geïndexeerd) toegepast voor personen met een “chronische ziekte” of die het jaar voordien een forfait chronische ziekte hebben genoten;</w:t>
      </w:r>
    </w:p>
    <w:p w14:paraId="3837ABEB" w14:textId="77777777" w:rsidR="00EF2F75" w:rsidRPr="006B4BDF" w:rsidRDefault="00EF2F75" w:rsidP="00EF2F75">
      <w:pPr>
        <w:numPr>
          <w:ilvl w:val="0"/>
          <w:numId w:val="13"/>
        </w:numPr>
        <w:tabs>
          <w:tab w:val="clear" w:pos="216"/>
        </w:tabs>
        <w:spacing w:before="38" w:after="120" w:line="261" w:lineRule="exact"/>
        <w:ind w:left="431" w:hanging="221"/>
        <w:jc w:val="both"/>
        <w:textAlignment w:val="baseline"/>
        <w:rPr>
          <w:rFonts w:ascii="Tahoma" w:eastAsia="Tahoma" w:hAnsi="Tahoma" w:cs="Tahoma"/>
          <w:sz w:val="20"/>
          <w:szCs w:val="20"/>
          <w:lang w:val="nl-NL"/>
        </w:rPr>
      </w:pPr>
      <w:r w:rsidRPr="006B4BDF">
        <w:rPr>
          <w:rFonts w:ascii="Tahoma" w:eastAsia="Tahoma" w:hAnsi="Tahoma" w:cs="Tahoma"/>
          <w:sz w:val="20"/>
          <w:szCs w:val="20"/>
          <w:lang w:val="nl-NL"/>
        </w:rPr>
        <w:t xml:space="preserve">de MAF voor kinderen die nog geen 19 jaar oud zijn.  </w:t>
      </w:r>
    </w:p>
    <w:p w14:paraId="4ACB2771" w14:textId="77777777" w:rsidR="00EF2F75" w:rsidRPr="006B4BDF" w:rsidRDefault="00EF2F75" w:rsidP="00EF2F75">
      <w:pPr>
        <w:spacing w:after="120"/>
        <w:jc w:val="both"/>
        <w:rPr>
          <w:rFonts w:ascii="Tahoma" w:hAnsi="Tahoma" w:cs="Tahoma"/>
          <w:sz w:val="20"/>
          <w:szCs w:val="20"/>
          <w:u w:val="single"/>
          <w:lang w:val="nl-BE"/>
        </w:rPr>
      </w:pPr>
    </w:p>
    <w:p w14:paraId="6EB5086B" w14:textId="77777777" w:rsidR="00EF2F75" w:rsidRPr="006B4BDF" w:rsidRDefault="00EF2F75" w:rsidP="00EF2F75">
      <w:pPr>
        <w:widowControl w:val="0"/>
        <w:spacing w:after="120" w:line="240" w:lineRule="auto"/>
        <w:rPr>
          <w:rFonts w:ascii="Tahoma" w:hAnsi="Tahoma" w:cs="Tahoma"/>
          <w:sz w:val="20"/>
          <w:szCs w:val="20"/>
          <w:u w:val="single"/>
          <w:lang w:val="nl-BE"/>
        </w:rPr>
      </w:pPr>
      <w:r w:rsidRPr="00041D74">
        <w:rPr>
          <w:rFonts w:ascii="Times New Roman" w:eastAsia="Times New Roman" w:hAnsi="Times New Roman"/>
          <w:b/>
          <w:i/>
          <w:color w:val="000000"/>
          <w:spacing w:val="-5"/>
          <w:sz w:val="28"/>
          <w:szCs w:val="28"/>
          <w:lang w:val="nl-BE"/>
        </w:rPr>
        <w:t>MAF tegen 100 %</w:t>
      </w:r>
    </w:p>
    <w:p w14:paraId="3210E011" w14:textId="77777777" w:rsidR="00EF2F75" w:rsidRPr="006B4BDF" w:rsidRDefault="00EF2F75" w:rsidP="00EF2F75">
      <w:pPr>
        <w:spacing w:after="120"/>
        <w:jc w:val="both"/>
        <w:textAlignment w:val="baseline"/>
        <w:rPr>
          <w:rFonts w:ascii="Tahoma" w:eastAsia="Tahoma" w:hAnsi="Tahoma" w:cs="Tahoma"/>
          <w:color w:val="404042"/>
          <w:sz w:val="20"/>
          <w:szCs w:val="20"/>
          <w:lang w:val="nl-BE"/>
        </w:rPr>
      </w:pPr>
      <w:r w:rsidRPr="006B4BDF">
        <w:rPr>
          <w:rFonts w:ascii="Tahoma" w:eastAsia="Tahoma" w:hAnsi="Tahoma" w:cs="Tahoma"/>
          <w:color w:val="404042"/>
          <w:sz w:val="20"/>
          <w:szCs w:val="20"/>
          <w:lang w:val="nl-BE"/>
        </w:rPr>
        <w:t>Er bestaat een procedure die ‘MAF tegen 100 %’ heet, aan de hand waarvan de verzekeringsinstelling de ziekenhuizen meedelen dat hun patiënt reeds over de MAF beschikt. Wanneer het ziekenhuis deze informatie ontvangt, wordt het remgeld via de betalende derde aan de verzekeringsinstelling aangerekend (de patiënt betaalt dus geen remgeld meer). Dankzij deze procedure kan ook een dubbele terugbetaling aan de rechthebbende worden vermeden: enerzijds een terugbetaling door de MAF en anderzijds door zijn hospitalisatieverzekering.</w:t>
      </w:r>
    </w:p>
    <w:p w14:paraId="4C70B4EE" w14:textId="77777777" w:rsidR="00EF2F75" w:rsidRPr="006B4BDF" w:rsidRDefault="00EF2F75" w:rsidP="00EF2F75">
      <w:pPr>
        <w:spacing w:after="120"/>
        <w:jc w:val="both"/>
        <w:rPr>
          <w:rFonts w:ascii="Tahoma" w:hAnsi="Tahoma" w:cs="Tahoma"/>
          <w:sz w:val="20"/>
          <w:szCs w:val="20"/>
          <w:u w:val="single"/>
          <w:lang w:val="nl-BE"/>
        </w:rPr>
      </w:pPr>
    </w:p>
    <w:p w14:paraId="1AD9F69D" w14:textId="77777777" w:rsidR="00EF2F75" w:rsidRPr="00041D74" w:rsidRDefault="00EF2F75" w:rsidP="00EF2F75">
      <w:pPr>
        <w:widowControl w:val="0"/>
        <w:spacing w:after="120" w:line="240" w:lineRule="auto"/>
        <w:rPr>
          <w:rFonts w:ascii="Times New Roman" w:eastAsia="Times New Roman" w:hAnsi="Times New Roman"/>
          <w:b/>
          <w:i/>
          <w:color w:val="000000"/>
          <w:spacing w:val="-5"/>
          <w:sz w:val="28"/>
          <w:szCs w:val="28"/>
          <w:lang w:val="nl-BE"/>
        </w:rPr>
      </w:pPr>
      <w:r w:rsidRPr="00041D74">
        <w:rPr>
          <w:rFonts w:ascii="Times New Roman" w:eastAsia="Times New Roman" w:hAnsi="Times New Roman"/>
          <w:b/>
          <w:i/>
          <w:color w:val="000000"/>
          <w:spacing w:val="-5"/>
          <w:sz w:val="28"/>
          <w:szCs w:val="28"/>
          <w:lang w:val="nl-BE"/>
        </w:rPr>
        <w:t xml:space="preserve">MAF en geregionaliseerde materies </w:t>
      </w:r>
    </w:p>
    <w:p w14:paraId="36D6AAF2" w14:textId="77777777" w:rsidR="00EF2F75" w:rsidRPr="006B4BDF" w:rsidRDefault="00EF2F75" w:rsidP="00EF2F75">
      <w:pPr>
        <w:pStyle w:val="BlockText"/>
        <w:spacing w:after="120" w:line="276" w:lineRule="auto"/>
        <w:jc w:val="both"/>
        <w:rPr>
          <w:rFonts w:ascii="Tahoma" w:hAnsi="Tahoma" w:cs="Tahoma"/>
          <w:sz w:val="20"/>
          <w:szCs w:val="20"/>
          <w:lang w:val="nl-BE"/>
        </w:rPr>
      </w:pPr>
      <w:r w:rsidRPr="006B4BDF">
        <w:rPr>
          <w:rFonts w:ascii="Tahoma" w:hAnsi="Tahoma" w:cs="Tahoma"/>
          <w:sz w:val="20"/>
          <w:szCs w:val="20"/>
          <w:lang w:val="nl-BE"/>
        </w:rPr>
        <w:t xml:space="preserve">Het beheer van de MAF wordt geheel waargenomen door het federaal niveau binnen de Belgische ziekenfondsen. </w:t>
      </w:r>
    </w:p>
    <w:p w14:paraId="6468CB72" w14:textId="77777777" w:rsidR="00EF2F75" w:rsidRPr="006B4BDF" w:rsidRDefault="00EF2F75" w:rsidP="00EF2F75">
      <w:pPr>
        <w:pStyle w:val="BlockText"/>
        <w:spacing w:after="120" w:line="276" w:lineRule="auto"/>
        <w:jc w:val="both"/>
        <w:rPr>
          <w:rFonts w:ascii="Tahoma" w:hAnsi="Tahoma" w:cs="Tahoma"/>
          <w:sz w:val="20"/>
          <w:szCs w:val="20"/>
          <w:lang w:val="nl-BE"/>
        </w:rPr>
      </w:pPr>
      <w:r w:rsidRPr="006B4BDF">
        <w:rPr>
          <w:rFonts w:ascii="Tahoma" w:hAnsi="Tahoma" w:cs="Tahoma"/>
          <w:sz w:val="20"/>
          <w:szCs w:val="20"/>
          <w:lang w:val="nl-BE"/>
        </w:rPr>
        <w:t>De problematiek inzake de MAF en de overdracht van bevoegdheden berust in hoofdzaak in de aanvulling van de remgelden en, bijgevolg, in de verdeling van de budgetten tussen de deelstaten wat betreft de terugbetalingen van deze remgelden aan de leden.</w:t>
      </w:r>
    </w:p>
    <w:p w14:paraId="2351C3D6" w14:textId="77777777" w:rsidR="00EF2F75" w:rsidRPr="00874354" w:rsidRDefault="00EF2F75" w:rsidP="00EF2F75">
      <w:pPr>
        <w:pStyle w:val="NormalWeb"/>
        <w:shd w:val="clear" w:color="auto" w:fill="FFFFFF"/>
        <w:spacing w:before="0" w:beforeAutospacing="0" w:after="270" w:afterAutospacing="0" w:line="276" w:lineRule="auto"/>
        <w:jc w:val="both"/>
        <w:rPr>
          <w:lang w:val="nl-BE"/>
        </w:rPr>
      </w:pPr>
      <w:r w:rsidRPr="006B4BDF">
        <w:rPr>
          <w:rFonts w:ascii="Tahoma" w:hAnsi="Tahoma" w:cs="Tahoma"/>
          <w:sz w:val="20"/>
          <w:szCs w:val="20"/>
          <w:lang w:val="nl-BE"/>
        </w:rPr>
        <w:t xml:space="preserve">De ministers van Volksgezondheid zijn dus in de loop van 2023 tot een akkoord gekomen omtrent een </w:t>
      </w:r>
      <w:proofErr w:type="spellStart"/>
      <w:r w:rsidRPr="006B4BDF">
        <w:rPr>
          <w:rFonts w:ascii="Tahoma" w:hAnsi="Tahoma" w:cs="Tahoma"/>
          <w:sz w:val="20"/>
          <w:szCs w:val="20"/>
          <w:lang w:val="nl-BE"/>
        </w:rPr>
        <w:t>interfederale</w:t>
      </w:r>
      <w:proofErr w:type="spellEnd"/>
      <w:r w:rsidRPr="006B4BDF">
        <w:rPr>
          <w:rFonts w:ascii="Tahoma" w:hAnsi="Tahoma" w:cs="Tahoma"/>
          <w:sz w:val="20"/>
          <w:szCs w:val="20"/>
          <w:lang w:val="nl-BE"/>
        </w:rPr>
        <w:t xml:space="preserve"> maximumfactuur. Dat akkoord voorziet dat de regionale uitgaven in de domeinen die door de zesde staatshervorming werden overgedragen naar de deelstaten in de factuur worden opgenomen, meer bepaald wat betreft de revalidatie. Er was immers een </w:t>
      </w:r>
      <w:proofErr w:type="spellStart"/>
      <w:r w:rsidRPr="006B4BDF">
        <w:rPr>
          <w:rFonts w:ascii="Tahoma" w:hAnsi="Tahoma" w:cs="Tahoma"/>
          <w:sz w:val="20"/>
          <w:szCs w:val="20"/>
          <w:lang w:val="nl-BE"/>
        </w:rPr>
        <w:t>interfederaal</w:t>
      </w:r>
      <w:proofErr w:type="spellEnd"/>
      <w:r w:rsidRPr="006B4BDF">
        <w:rPr>
          <w:rFonts w:ascii="Tahoma" w:hAnsi="Tahoma" w:cs="Tahoma"/>
          <w:sz w:val="20"/>
          <w:szCs w:val="20"/>
          <w:lang w:val="nl-BE"/>
        </w:rPr>
        <w:t xml:space="preserve"> akkoord nodig om de regionale remgelden op te nemen in de MAF.</w:t>
      </w:r>
    </w:p>
    <w:p w14:paraId="5FFFA677" w14:textId="77777777" w:rsidR="00BF5715" w:rsidRDefault="00BF5715">
      <w:pPr>
        <w:spacing w:after="0" w:line="240" w:lineRule="auto"/>
        <w:rPr>
          <w:rFonts w:ascii="Tahoma" w:eastAsia="Times New Roman" w:hAnsi="Tahoma" w:cs="Tahoma"/>
          <w:sz w:val="20"/>
          <w:szCs w:val="20"/>
          <w:lang w:val="nl-BE" w:eastAsia="fr-BE"/>
        </w:rPr>
      </w:pPr>
      <w:r>
        <w:rPr>
          <w:rFonts w:ascii="Tahoma" w:hAnsi="Tahoma" w:cs="Tahoma"/>
          <w:sz w:val="20"/>
          <w:szCs w:val="20"/>
          <w:lang w:val="nl-BE"/>
        </w:rPr>
        <w:br w:type="page"/>
      </w:r>
    </w:p>
    <w:p w14:paraId="0C073EF9" w14:textId="43A826AE" w:rsidR="007654BA" w:rsidRPr="008B4A9C" w:rsidRDefault="008B4A9C" w:rsidP="008B4A9C">
      <w:pPr>
        <w:pStyle w:val="Titre11"/>
        <w:jc w:val="both"/>
        <w:rPr>
          <w:lang w:val="nl-NL"/>
        </w:rPr>
      </w:pPr>
      <w:r w:rsidRPr="008B4A9C">
        <w:rPr>
          <w:lang w:val="nl-NL"/>
        </w:rPr>
        <w:t xml:space="preserve">SPECIFIEKE NIEUWIGHEDEN VOOR HET BRUSSELS GEWEST </w:t>
      </w:r>
    </w:p>
    <w:p w14:paraId="0D079D31" w14:textId="77777777" w:rsidR="007654BA" w:rsidRPr="005A6F34" w:rsidRDefault="007654BA" w:rsidP="007654BA">
      <w:pPr>
        <w:jc w:val="both"/>
        <w:rPr>
          <w:b/>
          <w:bCs/>
          <w:u w:val="single"/>
          <w:lang w:val="nl-BE"/>
        </w:rPr>
      </w:pPr>
    </w:p>
    <w:p w14:paraId="78262642" w14:textId="77777777" w:rsidR="007654BA" w:rsidRPr="003E53B2" w:rsidRDefault="007654BA" w:rsidP="007654BA">
      <w:pPr>
        <w:pStyle w:val="Style1"/>
        <w:ind w:left="567" w:hanging="567"/>
        <w:rPr>
          <w:sz w:val="20"/>
          <w:u w:val="none"/>
          <w:lang w:val="nl-NL"/>
        </w:rPr>
      </w:pPr>
      <w:r w:rsidRPr="003E53B2">
        <w:rPr>
          <w:sz w:val="20"/>
          <w:u w:val="none"/>
          <w:lang w:val="nl-NL"/>
        </w:rPr>
        <w:t>1.</w:t>
      </w:r>
      <w:r w:rsidRPr="003E53B2">
        <w:rPr>
          <w:sz w:val="20"/>
          <w:u w:val="none"/>
          <w:lang w:val="nl-NL"/>
        </w:rPr>
        <w:tab/>
      </w:r>
      <w:r w:rsidRPr="003E53B2">
        <w:rPr>
          <w:sz w:val="20"/>
          <w:lang w:val="nl-NL"/>
        </w:rPr>
        <w:t>Nieuwe missie sinds 01/01/2024 voor de verzekeringsinstellingen op het gebied van individuele hulpmiddelen</w:t>
      </w:r>
      <w:r w:rsidRPr="003E53B2">
        <w:rPr>
          <w:sz w:val="20"/>
          <w:u w:val="none"/>
          <w:lang w:val="nl-NL"/>
        </w:rPr>
        <w:t> :</w:t>
      </w:r>
    </w:p>
    <w:p w14:paraId="6A969A6D" w14:textId="77777777" w:rsidR="007654BA" w:rsidRPr="005A6F34" w:rsidRDefault="007654BA" w:rsidP="007654BA">
      <w:pPr>
        <w:jc w:val="both"/>
        <w:rPr>
          <w:rFonts w:ascii="Tahoma" w:hAnsi="Tahoma" w:cs="Tahoma"/>
          <w:sz w:val="20"/>
          <w:szCs w:val="20"/>
          <w:lang w:val="nl-BE"/>
        </w:rPr>
      </w:pPr>
    </w:p>
    <w:p w14:paraId="2EAF2988" w14:textId="77777777" w:rsidR="007654BA" w:rsidRPr="005A6F34" w:rsidRDefault="007654BA" w:rsidP="007654BA">
      <w:pPr>
        <w:ind w:left="567"/>
        <w:jc w:val="both"/>
        <w:rPr>
          <w:rFonts w:ascii="Tahoma" w:hAnsi="Tahoma" w:cs="Tahoma"/>
          <w:sz w:val="20"/>
          <w:szCs w:val="20"/>
          <w:lang w:val="nl-BE"/>
        </w:rPr>
      </w:pPr>
      <w:r w:rsidRPr="005A6F34">
        <w:rPr>
          <w:rFonts w:ascii="Tahoma" w:hAnsi="Tahoma" w:cs="Tahoma"/>
          <w:sz w:val="20"/>
          <w:szCs w:val="20"/>
          <w:lang w:val="nl-BE"/>
        </w:rPr>
        <w:t xml:space="preserve">Sinds 01/01/2024 </w:t>
      </w:r>
      <w:r>
        <w:rPr>
          <w:rFonts w:ascii="Tahoma" w:hAnsi="Tahoma" w:cs="Tahoma"/>
          <w:sz w:val="20"/>
          <w:szCs w:val="20"/>
          <w:lang w:val="nl-BE"/>
        </w:rPr>
        <w:t xml:space="preserve">worden </w:t>
      </w:r>
      <w:r w:rsidRPr="005A6F34">
        <w:rPr>
          <w:rFonts w:ascii="Tahoma" w:hAnsi="Tahoma" w:cs="Tahoma"/>
          <w:sz w:val="20"/>
          <w:szCs w:val="20"/>
          <w:lang w:val="nl-BE"/>
        </w:rPr>
        <w:t>nieuwe aanvragen om individuele integratiehulpmiddelen</w:t>
      </w:r>
      <w:r>
        <w:rPr>
          <w:rFonts w:ascii="Tahoma" w:hAnsi="Tahoma" w:cs="Tahoma"/>
          <w:sz w:val="20"/>
          <w:szCs w:val="20"/>
          <w:lang w:val="nl-BE"/>
        </w:rPr>
        <w:t xml:space="preserve"> niet langer beheerd door de dienst </w:t>
      </w:r>
      <w:proofErr w:type="spellStart"/>
      <w:r>
        <w:rPr>
          <w:rFonts w:ascii="Tahoma" w:hAnsi="Tahoma" w:cs="Tahoma"/>
          <w:sz w:val="20"/>
          <w:szCs w:val="20"/>
          <w:lang w:val="nl-BE"/>
        </w:rPr>
        <w:t>Phare</w:t>
      </w:r>
      <w:proofErr w:type="spellEnd"/>
      <w:r w:rsidRPr="005A6F34">
        <w:rPr>
          <w:rFonts w:ascii="Tahoma" w:hAnsi="Tahoma" w:cs="Tahoma"/>
          <w:sz w:val="20"/>
          <w:szCs w:val="20"/>
          <w:lang w:val="nl-BE"/>
        </w:rPr>
        <w:t xml:space="preserve">. </w:t>
      </w:r>
    </w:p>
    <w:p w14:paraId="10D90965" w14:textId="77777777" w:rsidR="007654BA" w:rsidRPr="005A6F34" w:rsidRDefault="007654BA" w:rsidP="007654BA">
      <w:pPr>
        <w:ind w:left="567"/>
        <w:jc w:val="both"/>
        <w:rPr>
          <w:rFonts w:ascii="Tahoma" w:hAnsi="Tahoma" w:cs="Tahoma"/>
          <w:sz w:val="20"/>
          <w:szCs w:val="20"/>
          <w:lang w:val="nl-BE"/>
        </w:rPr>
      </w:pPr>
      <w:r w:rsidRPr="005A6F34">
        <w:rPr>
          <w:rFonts w:ascii="Tahoma" w:hAnsi="Tahoma" w:cs="Tahoma"/>
          <w:sz w:val="20"/>
          <w:szCs w:val="20"/>
          <w:lang w:val="nl-BE"/>
        </w:rPr>
        <w:t>Het Verenigd College van de Gemeenschappelijke Gemeenschapscommissie (GGC) heeft het beheer van de individuele materiële hulpmiddelen toevertrouwd aan de ziekenfondsen. Het doel is dichter bij de rechthebbenden te staan en de administratieve stappen te vereenvoudigen.</w:t>
      </w:r>
    </w:p>
    <w:p w14:paraId="714A2A00" w14:textId="77777777" w:rsidR="007654BA" w:rsidRPr="005A6F34" w:rsidRDefault="007654BA" w:rsidP="007654BA">
      <w:pPr>
        <w:ind w:left="567"/>
        <w:jc w:val="both"/>
        <w:rPr>
          <w:rFonts w:ascii="Tahoma" w:hAnsi="Tahoma" w:cs="Tahoma"/>
          <w:sz w:val="20"/>
          <w:szCs w:val="20"/>
          <w:lang w:val="nl-BE"/>
        </w:rPr>
      </w:pPr>
      <w:r w:rsidRPr="005A6F34">
        <w:rPr>
          <w:rFonts w:ascii="Tahoma" w:hAnsi="Tahoma" w:cs="Tahoma"/>
          <w:sz w:val="20"/>
          <w:szCs w:val="20"/>
          <w:lang w:val="nl-BE"/>
        </w:rPr>
        <w:t>Iriscare speelt de rol van coördinator en regulator, en financiert de voorziening.</w:t>
      </w:r>
    </w:p>
    <w:p w14:paraId="453A38B0" w14:textId="77777777" w:rsidR="007654BA" w:rsidRPr="005A6F34" w:rsidRDefault="007654BA" w:rsidP="007654BA">
      <w:pPr>
        <w:ind w:left="567"/>
        <w:jc w:val="both"/>
        <w:rPr>
          <w:rFonts w:ascii="Tahoma" w:hAnsi="Tahoma" w:cs="Tahoma"/>
          <w:sz w:val="20"/>
          <w:szCs w:val="20"/>
          <w:lang w:val="nl-BE"/>
        </w:rPr>
      </w:pPr>
      <w:r w:rsidRPr="005A6F34">
        <w:rPr>
          <w:rFonts w:ascii="Tahoma" w:hAnsi="Tahoma" w:cs="Tahoma"/>
          <w:sz w:val="20"/>
          <w:szCs w:val="20"/>
          <w:lang w:val="nl-BE"/>
        </w:rPr>
        <w:t xml:space="preserve">Deze materie inzake aanvragen om individuele integratiehulpmiddelen voor personen met een beperking wordt dus sinds 01/01/2024 beheerd door de Brusselse </w:t>
      </w:r>
      <w:proofErr w:type="spellStart"/>
      <w:r w:rsidRPr="005A6F34">
        <w:rPr>
          <w:rFonts w:ascii="Tahoma" w:hAnsi="Tahoma" w:cs="Tahoma"/>
          <w:sz w:val="20"/>
          <w:szCs w:val="20"/>
          <w:lang w:val="nl-BE"/>
        </w:rPr>
        <w:t>VI’s</w:t>
      </w:r>
      <w:proofErr w:type="spellEnd"/>
      <w:r w:rsidRPr="005A6F34">
        <w:rPr>
          <w:rFonts w:ascii="Tahoma" w:hAnsi="Tahoma" w:cs="Tahoma"/>
          <w:sz w:val="20"/>
          <w:szCs w:val="20"/>
          <w:lang w:val="nl-BE"/>
        </w:rPr>
        <w:t xml:space="preserve">. Onder deze hulpmiddelen vallen bijvoorbeeld een ziekenhuisbed, de terugbetaling van aanpassingen aan een onroerend goed of specifiek materiaal om de zelfredzaamheid van </w:t>
      </w:r>
      <w:r>
        <w:rPr>
          <w:rFonts w:ascii="Tahoma" w:hAnsi="Tahoma" w:cs="Tahoma"/>
          <w:sz w:val="20"/>
          <w:szCs w:val="20"/>
          <w:lang w:val="nl-BE"/>
        </w:rPr>
        <w:t>een</w:t>
      </w:r>
      <w:r w:rsidRPr="005A6F34">
        <w:rPr>
          <w:rFonts w:ascii="Tahoma" w:hAnsi="Tahoma" w:cs="Tahoma"/>
          <w:sz w:val="20"/>
          <w:szCs w:val="20"/>
          <w:lang w:val="nl-BE"/>
        </w:rPr>
        <w:t xml:space="preserve"> persoon met een beperking te vergemakkelijken en te verhogen.  </w:t>
      </w:r>
    </w:p>
    <w:p w14:paraId="659D86FC" w14:textId="77777777" w:rsidR="007654BA" w:rsidRPr="005A6F34" w:rsidRDefault="007654BA" w:rsidP="007654BA">
      <w:pPr>
        <w:ind w:left="567"/>
        <w:jc w:val="both"/>
        <w:rPr>
          <w:rFonts w:ascii="Tahoma" w:hAnsi="Tahoma" w:cs="Tahoma"/>
          <w:sz w:val="20"/>
          <w:szCs w:val="20"/>
          <w:lang w:val="nl-BE"/>
        </w:rPr>
      </w:pPr>
      <w:r w:rsidRPr="005A6F34">
        <w:rPr>
          <w:rFonts w:ascii="Tahoma" w:hAnsi="Tahoma" w:cs="Tahoma"/>
          <w:sz w:val="20"/>
          <w:szCs w:val="20"/>
          <w:lang w:val="nl-BE"/>
        </w:rPr>
        <w:t xml:space="preserve">In de onderstaande tabel en grafiek vindt u het aantal ingediende aanvragen, akkoorden en weigeringen per maand voor onze VI voor het jaar 2024: </w:t>
      </w:r>
    </w:p>
    <w:p w14:paraId="67506396" w14:textId="77777777" w:rsidR="007654BA" w:rsidRPr="005A6F34" w:rsidRDefault="007654BA" w:rsidP="007654BA">
      <w:pPr>
        <w:jc w:val="both"/>
        <w:rPr>
          <w:rFonts w:ascii="Tahoma" w:hAnsi="Tahoma" w:cs="Tahoma"/>
          <w:sz w:val="20"/>
          <w:szCs w:val="20"/>
          <w:lang w:val="nl-BE"/>
        </w:rPr>
      </w:pPr>
    </w:p>
    <w:tbl>
      <w:tblPr>
        <w:tblW w:w="0" w:type="auto"/>
        <w:tblInd w:w="-5" w:type="dxa"/>
        <w:tblLook w:val="04A0" w:firstRow="1" w:lastRow="0" w:firstColumn="1" w:lastColumn="0" w:noHBand="0" w:noVBand="1"/>
      </w:tblPr>
      <w:tblGrid>
        <w:gridCol w:w="920"/>
        <w:gridCol w:w="1171"/>
        <w:gridCol w:w="1334"/>
        <w:gridCol w:w="1153"/>
        <w:gridCol w:w="1114"/>
        <w:gridCol w:w="1017"/>
        <w:gridCol w:w="1105"/>
        <w:gridCol w:w="1251"/>
      </w:tblGrid>
      <w:tr w:rsidR="007654BA" w:rsidRPr="005A6F34" w14:paraId="71B27C6C" w14:textId="77777777" w:rsidTr="00B77272">
        <w:trPr>
          <w:trHeight w:val="720"/>
        </w:trPr>
        <w:tc>
          <w:tcPr>
            <w:tcW w:w="0" w:type="auto"/>
            <w:tcBorders>
              <w:top w:val="single" w:sz="4" w:space="0" w:color="A9D08E"/>
              <w:left w:val="single" w:sz="4" w:space="0" w:color="A9D08E"/>
              <w:bottom w:val="single" w:sz="4" w:space="0" w:color="A9D08E"/>
              <w:right w:val="nil"/>
            </w:tcBorders>
            <w:shd w:val="clear" w:color="70AD47" w:fill="70AD47"/>
            <w:hideMark/>
          </w:tcPr>
          <w:p w14:paraId="12095CD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proofErr w:type="spellStart"/>
            <w:r w:rsidRPr="00A00F11">
              <w:rPr>
                <w:rFonts w:ascii="Tahoma" w:eastAsia="Times New Roman" w:hAnsi="Tahoma" w:cs="Tahoma"/>
                <w:b/>
                <w:bCs/>
                <w:sz w:val="16"/>
                <w:szCs w:val="16"/>
                <w:lang w:val="en-GB" w:eastAsia="en-GB"/>
              </w:rPr>
              <w:t>Maand</w:t>
            </w:r>
            <w:proofErr w:type="spellEnd"/>
            <w:r w:rsidRPr="00A00F11">
              <w:rPr>
                <w:rFonts w:ascii="Tahoma" w:eastAsia="Times New Roman" w:hAnsi="Tahoma" w:cs="Tahoma"/>
                <w:b/>
                <w:bCs/>
                <w:sz w:val="16"/>
                <w:szCs w:val="16"/>
                <w:lang w:val="en-GB" w:eastAsia="en-GB"/>
              </w:rPr>
              <w:t>/</w:t>
            </w:r>
          </w:p>
          <w:p w14:paraId="0C3C6F4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Jaar</w:t>
            </w:r>
          </w:p>
        </w:tc>
        <w:tc>
          <w:tcPr>
            <w:tcW w:w="0" w:type="auto"/>
            <w:tcBorders>
              <w:top w:val="single" w:sz="4" w:space="0" w:color="A9D08E"/>
              <w:left w:val="nil"/>
              <w:bottom w:val="single" w:sz="4" w:space="0" w:color="A9D08E"/>
              <w:right w:val="nil"/>
            </w:tcBorders>
            <w:shd w:val="clear" w:color="70AD47" w:fill="70AD47"/>
            <w:hideMark/>
          </w:tcPr>
          <w:p w14:paraId="05863E0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Saldo </w:t>
            </w:r>
            <w:proofErr w:type="spellStart"/>
            <w:r w:rsidRPr="00A00F11">
              <w:rPr>
                <w:rFonts w:ascii="Tahoma" w:eastAsia="Times New Roman" w:hAnsi="Tahoma" w:cs="Tahoma"/>
                <w:b/>
                <w:bCs/>
                <w:sz w:val="16"/>
                <w:szCs w:val="16"/>
                <w:lang w:val="en-GB" w:eastAsia="en-GB"/>
              </w:rPr>
              <w:t>vorige</w:t>
            </w:r>
            <w:proofErr w:type="spellEnd"/>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maand</w:t>
            </w:r>
            <w:proofErr w:type="spellEnd"/>
            <w:r w:rsidRPr="00A00F11">
              <w:rPr>
                <w:rFonts w:ascii="Tahoma" w:eastAsia="Times New Roman" w:hAnsi="Tahoma" w:cs="Tahoma"/>
                <w:b/>
                <w:bCs/>
                <w:sz w:val="16"/>
                <w:szCs w:val="16"/>
                <w:lang w:val="en-GB" w:eastAsia="en-GB"/>
              </w:rPr>
              <w:t xml:space="preserve"> (maand-1)</w:t>
            </w:r>
          </w:p>
        </w:tc>
        <w:tc>
          <w:tcPr>
            <w:tcW w:w="0" w:type="auto"/>
            <w:tcBorders>
              <w:top w:val="single" w:sz="4" w:space="0" w:color="A9D08E"/>
              <w:left w:val="nil"/>
              <w:bottom w:val="single" w:sz="4" w:space="0" w:color="A9D08E"/>
              <w:right w:val="nil"/>
            </w:tcBorders>
            <w:shd w:val="clear" w:color="70AD47" w:fill="70AD47"/>
            <w:hideMark/>
          </w:tcPr>
          <w:p w14:paraId="0A066BB6"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Aantal </w:t>
            </w:r>
            <w:proofErr w:type="spellStart"/>
            <w:r w:rsidRPr="00A00F11">
              <w:rPr>
                <w:rFonts w:ascii="Tahoma" w:eastAsia="Times New Roman" w:hAnsi="Tahoma" w:cs="Tahoma"/>
                <w:b/>
                <w:bCs/>
                <w:sz w:val="16"/>
                <w:szCs w:val="16"/>
                <w:lang w:val="en-GB" w:eastAsia="en-GB"/>
              </w:rPr>
              <w:t>ingediende</w:t>
            </w:r>
            <w:proofErr w:type="spellEnd"/>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aanvragen</w:t>
            </w:r>
            <w:proofErr w:type="spellEnd"/>
            <w:r w:rsidRPr="00A00F11">
              <w:rPr>
                <w:rFonts w:ascii="Tahoma" w:eastAsia="Times New Roman" w:hAnsi="Tahoma" w:cs="Tahoma"/>
                <w:b/>
                <w:bCs/>
                <w:sz w:val="16"/>
                <w:szCs w:val="16"/>
                <w:lang w:val="en-GB" w:eastAsia="en-GB"/>
              </w:rPr>
              <w:t> </w:t>
            </w:r>
          </w:p>
        </w:tc>
        <w:tc>
          <w:tcPr>
            <w:tcW w:w="0" w:type="auto"/>
            <w:tcBorders>
              <w:top w:val="single" w:sz="4" w:space="0" w:color="A9D08E"/>
              <w:left w:val="nil"/>
              <w:bottom w:val="single" w:sz="4" w:space="0" w:color="A9D08E"/>
              <w:right w:val="single" w:sz="4" w:space="0" w:color="A9D08E"/>
            </w:tcBorders>
            <w:shd w:val="clear" w:color="70AD47" w:fill="70AD47"/>
            <w:hideMark/>
          </w:tcPr>
          <w:p w14:paraId="335EDE7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Aantal </w:t>
            </w:r>
            <w:proofErr w:type="spellStart"/>
            <w:r w:rsidRPr="00A00F11">
              <w:rPr>
                <w:rFonts w:ascii="Tahoma" w:eastAsia="Times New Roman" w:hAnsi="Tahoma" w:cs="Tahoma"/>
                <w:b/>
                <w:bCs/>
                <w:sz w:val="16"/>
                <w:szCs w:val="16"/>
                <w:lang w:val="en-GB" w:eastAsia="en-GB"/>
              </w:rPr>
              <w:t>akkoorden</w:t>
            </w:r>
            <w:proofErr w:type="spellEnd"/>
          </w:p>
        </w:tc>
        <w:tc>
          <w:tcPr>
            <w:tcW w:w="0" w:type="auto"/>
            <w:tcBorders>
              <w:top w:val="single" w:sz="4" w:space="0" w:color="A9D08E"/>
              <w:left w:val="single" w:sz="4" w:space="0" w:color="A9D08E"/>
              <w:bottom w:val="single" w:sz="4" w:space="0" w:color="A9D08E"/>
              <w:right w:val="nil"/>
            </w:tcBorders>
            <w:shd w:val="clear" w:color="70AD47" w:fill="70AD47"/>
            <w:hideMark/>
          </w:tcPr>
          <w:p w14:paraId="598846C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Aantal </w:t>
            </w:r>
            <w:proofErr w:type="spellStart"/>
            <w:r w:rsidRPr="00A00F11">
              <w:rPr>
                <w:rFonts w:ascii="Tahoma" w:eastAsia="Times New Roman" w:hAnsi="Tahoma" w:cs="Tahoma"/>
                <w:b/>
                <w:bCs/>
                <w:sz w:val="16"/>
                <w:szCs w:val="16"/>
                <w:lang w:val="en-GB" w:eastAsia="en-GB"/>
              </w:rPr>
              <w:t>weigerin</w:t>
            </w:r>
            <w:proofErr w:type="spellEnd"/>
            <w:r w:rsidRPr="00A00F11">
              <w:rPr>
                <w:rFonts w:ascii="Tahoma" w:eastAsia="Times New Roman" w:hAnsi="Tahoma" w:cs="Tahoma"/>
                <w:b/>
                <w:bCs/>
                <w:sz w:val="16"/>
                <w:szCs w:val="16"/>
                <w:lang w:val="en-GB" w:eastAsia="en-GB"/>
              </w:rPr>
              <w:t>-gen</w:t>
            </w:r>
          </w:p>
        </w:tc>
        <w:tc>
          <w:tcPr>
            <w:tcW w:w="0" w:type="auto"/>
            <w:tcBorders>
              <w:top w:val="single" w:sz="4" w:space="0" w:color="A9D08E"/>
              <w:left w:val="nil"/>
              <w:bottom w:val="single" w:sz="4" w:space="0" w:color="A9D08E"/>
              <w:right w:val="nil"/>
            </w:tcBorders>
            <w:shd w:val="clear" w:color="70AD47" w:fill="70AD47"/>
            <w:hideMark/>
          </w:tcPr>
          <w:p w14:paraId="5C1117B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Saldo </w:t>
            </w:r>
            <w:proofErr w:type="spellStart"/>
            <w:r w:rsidRPr="00A00F11">
              <w:rPr>
                <w:rFonts w:ascii="Tahoma" w:eastAsia="Times New Roman" w:hAnsi="Tahoma" w:cs="Tahoma"/>
                <w:b/>
                <w:bCs/>
                <w:sz w:val="16"/>
                <w:szCs w:val="16"/>
                <w:lang w:val="en-GB" w:eastAsia="en-GB"/>
              </w:rPr>
              <w:t>lopende</w:t>
            </w:r>
            <w:proofErr w:type="spellEnd"/>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maand</w:t>
            </w:r>
            <w:proofErr w:type="spellEnd"/>
          </w:p>
        </w:tc>
        <w:tc>
          <w:tcPr>
            <w:tcW w:w="0" w:type="auto"/>
            <w:tcBorders>
              <w:top w:val="single" w:sz="4" w:space="0" w:color="A9D08E"/>
              <w:left w:val="nil"/>
              <w:bottom w:val="single" w:sz="4" w:space="0" w:color="A9D08E"/>
              <w:right w:val="nil"/>
            </w:tcBorders>
            <w:shd w:val="clear" w:color="70AD47" w:fill="70AD47"/>
            <w:hideMark/>
          </w:tcPr>
          <w:p w14:paraId="16C6A66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akkoorden</w:t>
            </w:r>
            <w:proofErr w:type="spellEnd"/>
          </w:p>
        </w:tc>
        <w:tc>
          <w:tcPr>
            <w:tcW w:w="0" w:type="auto"/>
            <w:tcBorders>
              <w:top w:val="single" w:sz="4" w:space="0" w:color="A9D08E"/>
              <w:left w:val="nil"/>
              <w:bottom w:val="single" w:sz="4" w:space="0" w:color="A9D08E"/>
              <w:right w:val="single" w:sz="4" w:space="0" w:color="A9D08E"/>
            </w:tcBorders>
            <w:shd w:val="clear" w:color="70AD47" w:fill="70AD47"/>
            <w:hideMark/>
          </w:tcPr>
          <w:p w14:paraId="5DE9E99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weigeringen</w:t>
            </w:r>
            <w:proofErr w:type="spellEnd"/>
          </w:p>
        </w:tc>
      </w:tr>
      <w:tr w:rsidR="007654BA" w:rsidRPr="005A6F34" w14:paraId="64BEBB97"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675C3B2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01/2024</w:t>
            </w:r>
          </w:p>
        </w:tc>
        <w:tc>
          <w:tcPr>
            <w:tcW w:w="0" w:type="auto"/>
            <w:tcBorders>
              <w:top w:val="single" w:sz="4" w:space="0" w:color="A9D08E"/>
              <w:left w:val="nil"/>
              <w:bottom w:val="single" w:sz="4" w:space="0" w:color="A9D08E"/>
              <w:right w:val="nil"/>
            </w:tcBorders>
            <w:shd w:val="clear" w:color="E2EFDA" w:fill="E2EFDA"/>
            <w:noWrap/>
            <w:vAlign w:val="bottom"/>
            <w:hideMark/>
          </w:tcPr>
          <w:p w14:paraId="585589F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E2EFDA" w:fill="E2EFDA"/>
            <w:noWrap/>
            <w:vAlign w:val="bottom"/>
            <w:hideMark/>
          </w:tcPr>
          <w:p w14:paraId="649A201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07CF0DDF"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2D53D7D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E2EFDA" w:fill="E2EFDA"/>
            <w:noWrap/>
            <w:vAlign w:val="bottom"/>
            <w:hideMark/>
          </w:tcPr>
          <w:p w14:paraId="048D077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nil"/>
              <w:bottom w:val="single" w:sz="4" w:space="0" w:color="A9D08E"/>
              <w:right w:val="nil"/>
            </w:tcBorders>
            <w:shd w:val="clear" w:color="E2EFDA" w:fill="E2EFDA"/>
            <w:noWrap/>
            <w:vAlign w:val="bottom"/>
            <w:hideMark/>
          </w:tcPr>
          <w:p w14:paraId="3163187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41AEAA0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50BBB6E5"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042F8E4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02/2024</w:t>
            </w:r>
          </w:p>
        </w:tc>
        <w:tc>
          <w:tcPr>
            <w:tcW w:w="0" w:type="auto"/>
            <w:tcBorders>
              <w:top w:val="single" w:sz="4" w:space="0" w:color="A9D08E"/>
              <w:left w:val="nil"/>
              <w:bottom w:val="single" w:sz="4" w:space="0" w:color="A9D08E"/>
              <w:right w:val="nil"/>
            </w:tcBorders>
            <w:shd w:val="clear" w:color="auto" w:fill="auto"/>
            <w:noWrap/>
            <w:vAlign w:val="bottom"/>
            <w:hideMark/>
          </w:tcPr>
          <w:p w14:paraId="2F71643A"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nil"/>
              <w:bottom w:val="single" w:sz="4" w:space="0" w:color="A9D08E"/>
              <w:right w:val="nil"/>
            </w:tcBorders>
            <w:shd w:val="clear" w:color="auto" w:fill="auto"/>
            <w:noWrap/>
            <w:vAlign w:val="bottom"/>
            <w:hideMark/>
          </w:tcPr>
          <w:p w14:paraId="2C1ECE4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34DC3F0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006AC31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auto" w:fill="auto"/>
            <w:noWrap/>
            <w:vAlign w:val="bottom"/>
            <w:hideMark/>
          </w:tcPr>
          <w:p w14:paraId="1ACB1124"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nil"/>
            </w:tcBorders>
            <w:shd w:val="clear" w:color="auto" w:fill="auto"/>
            <w:noWrap/>
            <w:vAlign w:val="bottom"/>
            <w:hideMark/>
          </w:tcPr>
          <w:p w14:paraId="7B5D460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445374F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4B322159"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4C6456B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03/2024</w:t>
            </w:r>
          </w:p>
        </w:tc>
        <w:tc>
          <w:tcPr>
            <w:tcW w:w="0" w:type="auto"/>
            <w:tcBorders>
              <w:top w:val="single" w:sz="4" w:space="0" w:color="A9D08E"/>
              <w:left w:val="nil"/>
              <w:bottom w:val="single" w:sz="4" w:space="0" w:color="A9D08E"/>
              <w:right w:val="nil"/>
            </w:tcBorders>
            <w:shd w:val="clear" w:color="E2EFDA" w:fill="E2EFDA"/>
            <w:noWrap/>
            <w:vAlign w:val="bottom"/>
            <w:hideMark/>
          </w:tcPr>
          <w:p w14:paraId="406091E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nil"/>
            </w:tcBorders>
            <w:shd w:val="clear" w:color="E2EFDA" w:fill="E2EFDA"/>
            <w:noWrap/>
            <w:vAlign w:val="bottom"/>
            <w:hideMark/>
          </w:tcPr>
          <w:p w14:paraId="53CA7E25"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5</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1A563DD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79901AC1"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E2EFDA" w:fill="E2EFDA"/>
            <w:noWrap/>
            <w:vAlign w:val="bottom"/>
            <w:hideMark/>
          </w:tcPr>
          <w:p w14:paraId="285F454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E2EFDA" w:fill="E2EFDA"/>
            <w:noWrap/>
            <w:vAlign w:val="bottom"/>
            <w:hideMark/>
          </w:tcPr>
          <w:p w14:paraId="69F2065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04EB1FD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0BC56FC3"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5D3638C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04/2024</w:t>
            </w:r>
          </w:p>
        </w:tc>
        <w:tc>
          <w:tcPr>
            <w:tcW w:w="0" w:type="auto"/>
            <w:tcBorders>
              <w:top w:val="single" w:sz="4" w:space="0" w:color="A9D08E"/>
              <w:left w:val="nil"/>
              <w:bottom w:val="single" w:sz="4" w:space="0" w:color="A9D08E"/>
              <w:right w:val="nil"/>
            </w:tcBorders>
            <w:shd w:val="clear" w:color="auto" w:fill="auto"/>
            <w:noWrap/>
            <w:vAlign w:val="bottom"/>
            <w:hideMark/>
          </w:tcPr>
          <w:p w14:paraId="042D4E9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auto" w:fill="auto"/>
            <w:noWrap/>
            <w:vAlign w:val="bottom"/>
            <w:hideMark/>
          </w:tcPr>
          <w:p w14:paraId="592D9D7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5</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45FF0CE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649E49D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nil"/>
            </w:tcBorders>
            <w:shd w:val="clear" w:color="auto" w:fill="auto"/>
            <w:noWrap/>
            <w:vAlign w:val="bottom"/>
            <w:hideMark/>
          </w:tcPr>
          <w:p w14:paraId="2782993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auto" w:fill="auto"/>
            <w:noWrap/>
            <w:vAlign w:val="bottom"/>
            <w:hideMark/>
          </w:tcPr>
          <w:p w14:paraId="583D897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40,00%</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4BD0291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60,00%</w:t>
            </w:r>
          </w:p>
        </w:tc>
      </w:tr>
      <w:tr w:rsidR="007654BA" w:rsidRPr="005A6F34" w14:paraId="1D2EFB0F"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305D50DA"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05/2024</w:t>
            </w:r>
          </w:p>
        </w:tc>
        <w:tc>
          <w:tcPr>
            <w:tcW w:w="0" w:type="auto"/>
            <w:tcBorders>
              <w:top w:val="single" w:sz="4" w:space="0" w:color="A9D08E"/>
              <w:left w:val="nil"/>
              <w:bottom w:val="single" w:sz="4" w:space="0" w:color="A9D08E"/>
              <w:right w:val="nil"/>
            </w:tcBorders>
            <w:shd w:val="clear" w:color="E2EFDA" w:fill="E2EFDA"/>
            <w:noWrap/>
            <w:vAlign w:val="bottom"/>
            <w:hideMark/>
          </w:tcPr>
          <w:p w14:paraId="06F379D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E2EFDA" w:fill="E2EFDA"/>
            <w:noWrap/>
            <w:vAlign w:val="bottom"/>
            <w:hideMark/>
          </w:tcPr>
          <w:p w14:paraId="4595DAE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20FB0FA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5A93732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nil"/>
              <w:bottom w:val="single" w:sz="4" w:space="0" w:color="A9D08E"/>
              <w:right w:val="nil"/>
            </w:tcBorders>
            <w:shd w:val="clear" w:color="E2EFDA" w:fill="E2EFDA"/>
            <w:noWrap/>
            <w:vAlign w:val="bottom"/>
            <w:hideMark/>
          </w:tcPr>
          <w:p w14:paraId="65B6371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nil"/>
            </w:tcBorders>
            <w:shd w:val="clear" w:color="E2EFDA" w:fill="E2EFDA"/>
            <w:noWrap/>
            <w:vAlign w:val="bottom"/>
            <w:hideMark/>
          </w:tcPr>
          <w:p w14:paraId="1A6CAB4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75,00%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55F46E0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25,00%</w:t>
            </w:r>
          </w:p>
        </w:tc>
      </w:tr>
      <w:tr w:rsidR="007654BA" w:rsidRPr="005A6F34" w14:paraId="27091373"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2E623E7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06/2024</w:t>
            </w:r>
          </w:p>
        </w:tc>
        <w:tc>
          <w:tcPr>
            <w:tcW w:w="0" w:type="auto"/>
            <w:tcBorders>
              <w:top w:val="single" w:sz="4" w:space="0" w:color="A9D08E"/>
              <w:left w:val="nil"/>
              <w:bottom w:val="single" w:sz="4" w:space="0" w:color="A9D08E"/>
              <w:right w:val="nil"/>
            </w:tcBorders>
            <w:shd w:val="clear" w:color="auto" w:fill="auto"/>
            <w:noWrap/>
            <w:vAlign w:val="bottom"/>
            <w:hideMark/>
          </w:tcPr>
          <w:p w14:paraId="0A03818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nil"/>
            </w:tcBorders>
            <w:shd w:val="clear" w:color="auto" w:fill="auto"/>
            <w:noWrap/>
            <w:vAlign w:val="bottom"/>
            <w:hideMark/>
          </w:tcPr>
          <w:p w14:paraId="438BC14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63836A7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4398E3C6"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auto" w:fill="auto"/>
            <w:noWrap/>
            <w:vAlign w:val="bottom"/>
            <w:hideMark/>
          </w:tcPr>
          <w:p w14:paraId="5B66FCC4"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auto" w:fill="auto"/>
            <w:noWrap/>
            <w:vAlign w:val="bottom"/>
            <w:hideMark/>
          </w:tcPr>
          <w:p w14:paraId="18FBE33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1249748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6C0574B4"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223BEE8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07/2024</w:t>
            </w:r>
          </w:p>
        </w:tc>
        <w:tc>
          <w:tcPr>
            <w:tcW w:w="0" w:type="auto"/>
            <w:tcBorders>
              <w:top w:val="single" w:sz="4" w:space="0" w:color="A9D08E"/>
              <w:left w:val="nil"/>
              <w:bottom w:val="single" w:sz="4" w:space="0" w:color="A9D08E"/>
              <w:right w:val="nil"/>
            </w:tcBorders>
            <w:shd w:val="clear" w:color="E2EFDA" w:fill="E2EFDA"/>
            <w:noWrap/>
            <w:vAlign w:val="bottom"/>
            <w:hideMark/>
          </w:tcPr>
          <w:p w14:paraId="703AA36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E2EFDA" w:fill="E2EFDA"/>
            <w:noWrap/>
            <w:vAlign w:val="bottom"/>
            <w:hideMark/>
          </w:tcPr>
          <w:p w14:paraId="149AC77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10E3B4A5"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0A95D431"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E2EFDA" w:fill="E2EFDA"/>
            <w:noWrap/>
            <w:vAlign w:val="bottom"/>
            <w:hideMark/>
          </w:tcPr>
          <w:p w14:paraId="30FA22C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E2EFDA" w:fill="E2EFDA"/>
            <w:noWrap/>
            <w:vAlign w:val="bottom"/>
            <w:hideMark/>
          </w:tcPr>
          <w:p w14:paraId="071446D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2FEE823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41B255F1"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285B149A"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08/2024</w:t>
            </w:r>
          </w:p>
        </w:tc>
        <w:tc>
          <w:tcPr>
            <w:tcW w:w="0" w:type="auto"/>
            <w:tcBorders>
              <w:top w:val="single" w:sz="4" w:space="0" w:color="A9D08E"/>
              <w:left w:val="nil"/>
              <w:bottom w:val="single" w:sz="4" w:space="0" w:color="A9D08E"/>
              <w:right w:val="nil"/>
            </w:tcBorders>
            <w:shd w:val="clear" w:color="auto" w:fill="auto"/>
            <w:noWrap/>
            <w:vAlign w:val="bottom"/>
            <w:hideMark/>
          </w:tcPr>
          <w:p w14:paraId="4932317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auto" w:fill="auto"/>
            <w:noWrap/>
            <w:vAlign w:val="bottom"/>
            <w:hideMark/>
          </w:tcPr>
          <w:p w14:paraId="25A13E36"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35DC6121"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6286FBB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auto" w:fill="auto"/>
            <w:noWrap/>
            <w:vAlign w:val="bottom"/>
            <w:hideMark/>
          </w:tcPr>
          <w:p w14:paraId="6F737551"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auto" w:fill="auto"/>
            <w:noWrap/>
            <w:vAlign w:val="bottom"/>
            <w:hideMark/>
          </w:tcPr>
          <w:p w14:paraId="3B689C76"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3747346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008EF71C"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7197E86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09/2024</w:t>
            </w:r>
          </w:p>
        </w:tc>
        <w:tc>
          <w:tcPr>
            <w:tcW w:w="0" w:type="auto"/>
            <w:tcBorders>
              <w:top w:val="single" w:sz="4" w:space="0" w:color="A9D08E"/>
              <w:left w:val="nil"/>
              <w:bottom w:val="single" w:sz="4" w:space="0" w:color="A9D08E"/>
              <w:right w:val="nil"/>
            </w:tcBorders>
            <w:shd w:val="clear" w:color="E2EFDA" w:fill="E2EFDA"/>
            <w:noWrap/>
            <w:vAlign w:val="bottom"/>
            <w:hideMark/>
          </w:tcPr>
          <w:p w14:paraId="6BBC6A5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nil"/>
            </w:tcBorders>
            <w:shd w:val="clear" w:color="E2EFDA" w:fill="E2EFDA"/>
            <w:noWrap/>
            <w:vAlign w:val="bottom"/>
            <w:hideMark/>
          </w:tcPr>
          <w:p w14:paraId="3647CBF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7B69A104"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1E531D2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E2EFDA" w:fill="E2EFDA"/>
            <w:noWrap/>
            <w:vAlign w:val="bottom"/>
            <w:hideMark/>
          </w:tcPr>
          <w:p w14:paraId="7593119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6</w:t>
            </w:r>
          </w:p>
        </w:tc>
        <w:tc>
          <w:tcPr>
            <w:tcW w:w="0" w:type="auto"/>
            <w:tcBorders>
              <w:top w:val="single" w:sz="4" w:space="0" w:color="A9D08E"/>
              <w:left w:val="nil"/>
              <w:bottom w:val="single" w:sz="4" w:space="0" w:color="A9D08E"/>
              <w:right w:val="nil"/>
            </w:tcBorders>
            <w:shd w:val="clear" w:color="E2EFDA" w:fill="E2EFDA"/>
            <w:noWrap/>
            <w:vAlign w:val="bottom"/>
            <w:hideMark/>
          </w:tcPr>
          <w:p w14:paraId="26171B03"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100,00%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5F740274"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2A843F64"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07AA8DE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10/2024</w:t>
            </w:r>
          </w:p>
        </w:tc>
        <w:tc>
          <w:tcPr>
            <w:tcW w:w="0" w:type="auto"/>
            <w:tcBorders>
              <w:top w:val="single" w:sz="4" w:space="0" w:color="A9D08E"/>
              <w:left w:val="nil"/>
              <w:bottom w:val="single" w:sz="4" w:space="0" w:color="A9D08E"/>
              <w:right w:val="nil"/>
            </w:tcBorders>
            <w:shd w:val="clear" w:color="auto" w:fill="auto"/>
            <w:noWrap/>
            <w:vAlign w:val="bottom"/>
            <w:hideMark/>
          </w:tcPr>
          <w:p w14:paraId="3513324F"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6</w:t>
            </w:r>
          </w:p>
        </w:tc>
        <w:tc>
          <w:tcPr>
            <w:tcW w:w="0" w:type="auto"/>
            <w:tcBorders>
              <w:top w:val="single" w:sz="4" w:space="0" w:color="A9D08E"/>
              <w:left w:val="nil"/>
              <w:bottom w:val="single" w:sz="4" w:space="0" w:color="A9D08E"/>
              <w:right w:val="nil"/>
            </w:tcBorders>
            <w:shd w:val="clear" w:color="auto" w:fill="auto"/>
            <w:noWrap/>
            <w:vAlign w:val="bottom"/>
            <w:hideMark/>
          </w:tcPr>
          <w:p w14:paraId="3C7DE00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4408F84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272A6C2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w:t>
            </w:r>
          </w:p>
        </w:tc>
        <w:tc>
          <w:tcPr>
            <w:tcW w:w="0" w:type="auto"/>
            <w:tcBorders>
              <w:top w:val="single" w:sz="4" w:space="0" w:color="A9D08E"/>
              <w:left w:val="nil"/>
              <w:bottom w:val="single" w:sz="4" w:space="0" w:color="A9D08E"/>
              <w:right w:val="nil"/>
            </w:tcBorders>
            <w:shd w:val="clear" w:color="auto" w:fill="auto"/>
            <w:noWrap/>
            <w:vAlign w:val="bottom"/>
            <w:hideMark/>
          </w:tcPr>
          <w:p w14:paraId="2183E744"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nil"/>
              <w:bottom w:val="single" w:sz="4" w:space="0" w:color="A9D08E"/>
              <w:right w:val="nil"/>
            </w:tcBorders>
            <w:shd w:val="clear" w:color="auto" w:fill="auto"/>
            <w:noWrap/>
            <w:vAlign w:val="bottom"/>
            <w:hideMark/>
          </w:tcPr>
          <w:p w14:paraId="5C4BE00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65DEAC4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0,00%</w:t>
            </w:r>
          </w:p>
        </w:tc>
      </w:tr>
      <w:tr w:rsidR="007654BA" w:rsidRPr="005A6F34" w14:paraId="3A98E741"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2E80B51F"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11/2024</w:t>
            </w:r>
          </w:p>
        </w:tc>
        <w:tc>
          <w:tcPr>
            <w:tcW w:w="0" w:type="auto"/>
            <w:tcBorders>
              <w:top w:val="single" w:sz="4" w:space="0" w:color="A9D08E"/>
              <w:left w:val="nil"/>
              <w:bottom w:val="single" w:sz="4" w:space="0" w:color="A9D08E"/>
              <w:right w:val="nil"/>
            </w:tcBorders>
            <w:shd w:val="clear" w:color="E2EFDA" w:fill="E2EFDA"/>
            <w:noWrap/>
            <w:vAlign w:val="bottom"/>
            <w:hideMark/>
          </w:tcPr>
          <w:p w14:paraId="1AB13F4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nil"/>
              <w:bottom w:val="single" w:sz="4" w:space="0" w:color="A9D08E"/>
              <w:right w:val="nil"/>
            </w:tcBorders>
            <w:shd w:val="clear" w:color="E2EFDA" w:fill="E2EFDA"/>
            <w:noWrap/>
            <w:vAlign w:val="bottom"/>
            <w:hideMark/>
          </w:tcPr>
          <w:p w14:paraId="1CD5588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3FB2867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3EDE59E1"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w:t>
            </w:r>
          </w:p>
        </w:tc>
        <w:tc>
          <w:tcPr>
            <w:tcW w:w="0" w:type="auto"/>
            <w:tcBorders>
              <w:top w:val="single" w:sz="4" w:space="0" w:color="A9D08E"/>
              <w:left w:val="nil"/>
              <w:bottom w:val="single" w:sz="4" w:space="0" w:color="A9D08E"/>
              <w:right w:val="nil"/>
            </w:tcBorders>
            <w:shd w:val="clear" w:color="E2EFDA" w:fill="E2EFDA"/>
            <w:noWrap/>
            <w:vAlign w:val="bottom"/>
            <w:hideMark/>
          </w:tcPr>
          <w:p w14:paraId="732AD8D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nil"/>
              <w:bottom w:val="single" w:sz="4" w:space="0" w:color="A9D08E"/>
              <w:right w:val="nil"/>
            </w:tcBorders>
            <w:shd w:val="clear" w:color="E2EFDA" w:fill="E2EFDA"/>
            <w:noWrap/>
            <w:vAlign w:val="bottom"/>
            <w:hideMark/>
          </w:tcPr>
          <w:p w14:paraId="4DCE851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50,00%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06D5292A"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50,00%</w:t>
            </w:r>
          </w:p>
        </w:tc>
      </w:tr>
      <w:tr w:rsidR="007654BA" w:rsidRPr="005A6F34" w14:paraId="196BB1D2"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16EC8EE5"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12/2024</w:t>
            </w:r>
          </w:p>
        </w:tc>
        <w:tc>
          <w:tcPr>
            <w:tcW w:w="0" w:type="auto"/>
            <w:tcBorders>
              <w:top w:val="single" w:sz="4" w:space="0" w:color="A9D08E"/>
              <w:left w:val="nil"/>
              <w:bottom w:val="single" w:sz="4" w:space="0" w:color="A9D08E"/>
              <w:right w:val="nil"/>
            </w:tcBorders>
            <w:shd w:val="clear" w:color="auto" w:fill="auto"/>
            <w:noWrap/>
            <w:vAlign w:val="bottom"/>
            <w:hideMark/>
          </w:tcPr>
          <w:p w14:paraId="0C32985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19</w:t>
            </w:r>
          </w:p>
        </w:tc>
        <w:tc>
          <w:tcPr>
            <w:tcW w:w="0" w:type="auto"/>
            <w:tcBorders>
              <w:top w:val="single" w:sz="4" w:space="0" w:color="A9D08E"/>
              <w:left w:val="nil"/>
              <w:bottom w:val="single" w:sz="4" w:space="0" w:color="A9D08E"/>
              <w:right w:val="nil"/>
            </w:tcBorders>
            <w:shd w:val="clear" w:color="auto" w:fill="auto"/>
            <w:noWrap/>
            <w:vAlign w:val="bottom"/>
            <w:hideMark/>
          </w:tcPr>
          <w:p w14:paraId="0C0B47CE"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27CE698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w:t>
            </w:r>
          </w:p>
        </w:tc>
        <w:tc>
          <w:tcPr>
            <w:tcW w:w="0" w:type="auto"/>
            <w:tcBorders>
              <w:top w:val="single" w:sz="4" w:space="0" w:color="A9D08E"/>
              <w:left w:val="single" w:sz="4" w:space="0" w:color="A9D08E"/>
              <w:bottom w:val="single" w:sz="4" w:space="0" w:color="A9D08E"/>
              <w:right w:val="nil"/>
            </w:tcBorders>
            <w:shd w:val="clear" w:color="auto" w:fill="auto"/>
            <w:noWrap/>
            <w:vAlign w:val="bottom"/>
            <w:hideMark/>
          </w:tcPr>
          <w:p w14:paraId="34B322A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w:t>
            </w:r>
          </w:p>
        </w:tc>
        <w:tc>
          <w:tcPr>
            <w:tcW w:w="0" w:type="auto"/>
            <w:tcBorders>
              <w:top w:val="single" w:sz="4" w:space="0" w:color="A9D08E"/>
              <w:left w:val="nil"/>
              <w:bottom w:val="single" w:sz="4" w:space="0" w:color="A9D08E"/>
              <w:right w:val="nil"/>
            </w:tcBorders>
            <w:shd w:val="clear" w:color="auto" w:fill="auto"/>
            <w:noWrap/>
            <w:vAlign w:val="bottom"/>
            <w:hideMark/>
          </w:tcPr>
          <w:p w14:paraId="57454CDD"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17</w:t>
            </w:r>
          </w:p>
        </w:tc>
        <w:tc>
          <w:tcPr>
            <w:tcW w:w="0" w:type="auto"/>
            <w:tcBorders>
              <w:top w:val="single" w:sz="4" w:space="0" w:color="A9D08E"/>
              <w:left w:val="nil"/>
              <w:bottom w:val="single" w:sz="4" w:space="0" w:color="A9D08E"/>
              <w:right w:val="nil"/>
            </w:tcBorders>
            <w:shd w:val="clear" w:color="auto" w:fill="auto"/>
            <w:noWrap/>
            <w:vAlign w:val="bottom"/>
            <w:hideMark/>
          </w:tcPr>
          <w:p w14:paraId="18A29F3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66,67%</w:t>
            </w:r>
          </w:p>
        </w:tc>
        <w:tc>
          <w:tcPr>
            <w:tcW w:w="0" w:type="auto"/>
            <w:tcBorders>
              <w:top w:val="single" w:sz="4" w:space="0" w:color="A9D08E"/>
              <w:left w:val="nil"/>
              <w:bottom w:val="single" w:sz="4" w:space="0" w:color="A9D08E"/>
              <w:right w:val="single" w:sz="4" w:space="0" w:color="A9D08E"/>
            </w:tcBorders>
            <w:shd w:val="clear" w:color="auto" w:fill="auto"/>
            <w:noWrap/>
            <w:vAlign w:val="bottom"/>
            <w:hideMark/>
          </w:tcPr>
          <w:p w14:paraId="31C2CE28"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33,33%</w:t>
            </w:r>
          </w:p>
        </w:tc>
      </w:tr>
      <w:tr w:rsidR="007654BA" w:rsidRPr="005A6F34" w14:paraId="650E9EEE" w14:textId="77777777" w:rsidTr="00B77272">
        <w:trPr>
          <w:trHeight w:val="288"/>
        </w:trPr>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53917E3C"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proofErr w:type="spellStart"/>
            <w:r w:rsidRPr="00A00F11">
              <w:rPr>
                <w:rFonts w:ascii="Tahoma" w:eastAsia="Times New Roman" w:hAnsi="Tahoma" w:cs="Tahoma"/>
                <w:b/>
                <w:bCs/>
                <w:sz w:val="16"/>
                <w:szCs w:val="16"/>
                <w:lang w:val="en-GB" w:eastAsia="en-GB"/>
              </w:rPr>
              <w:t>Totaal</w:t>
            </w:r>
            <w:proofErr w:type="spellEnd"/>
          </w:p>
        </w:tc>
        <w:tc>
          <w:tcPr>
            <w:tcW w:w="0" w:type="auto"/>
            <w:tcBorders>
              <w:top w:val="single" w:sz="4" w:space="0" w:color="A9D08E"/>
              <w:left w:val="nil"/>
              <w:bottom w:val="single" w:sz="4" w:space="0" w:color="A9D08E"/>
              <w:right w:val="nil"/>
            </w:tcBorders>
            <w:shd w:val="clear" w:color="E2EFDA" w:fill="E2EFDA"/>
            <w:noWrap/>
            <w:vAlign w:val="bottom"/>
            <w:hideMark/>
          </w:tcPr>
          <w:p w14:paraId="0FA49F70"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58</w:t>
            </w:r>
          </w:p>
        </w:tc>
        <w:tc>
          <w:tcPr>
            <w:tcW w:w="0" w:type="auto"/>
            <w:tcBorders>
              <w:top w:val="single" w:sz="4" w:space="0" w:color="A9D08E"/>
              <w:left w:val="nil"/>
              <w:bottom w:val="single" w:sz="4" w:space="0" w:color="A9D08E"/>
              <w:right w:val="nil"/>
            </w:tcBorders>
            <w:shd w:val="clear" w:color="E2EFDA" w:fill="E2EFDA"/>
            <w:noWrap/>
            <w:vAlign w:val="bottom"/>
            <w:hideMark/>
          </w:tcPr>
          <w:p w14:paraId="398544C9"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40</w:t>
            </w: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48AC963B"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28</w:t>
            </w:r>
          </w:p>
        </w:tc>
        <w:tc>
          <w:tcPr>
            <w:tcW w:w="0" w:type="auto"/>
            <w:tcBorders>
              <w:top w:val="single" w:sz="4" w:space="0" w:color="A9D08E"/>
              <w:left w:val="single" w:sz="4" w:space="0" w:color="A9D08E"/>
              <w:bottom w:val="single" w:sz="4" w:space="0" w:color="A9D08E"/>
              <w:right w:val="nil"/>
            </w:tcBorders>
            <w:shd w:val="clear" w:color="E2EFDA" w:fill="E2EFDA"/>
            <w:noWrap/>
            <w:vAlign w:val="bottom"/>
            <w:hideMark/>
          </w:tcPr>
          <w:p w14:paraId="200C2CA7"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7</w:t>
            </w:r>
          </w:p>
        </w:tc>
        <w:tc>
          <w:tcPr>
            <w:tcW w:w="0" w:type="auto"/>
            <w:tcBorders>
              <w:top w:val="single" w:sz="4" w:space="0" w:color="A9D08E"/>
              <w:left w:val="nil"/>
              <w:bottom w:val="single" w:sz="4" w:space="0" w:color="A9D08E"/>
              <w:right w:val="nil"/>
            </w:tcBorders>
            <w:shd w:val="clear" w:color="E2EFDA" w:fill="E2EFDA"/>
            <w:noWrap/>
            <w:vAlign w:val="bottom"/>
            <w:hideMark/>
          </w:tcPr>
          <w:p w14:paraId="0E19C6A2"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63</w:t>
            </w:r>
          </w:p>
        </w:tc>
        <w:tc>
          <w:tcPr>
            <w:tcW w:w="0" w:type="auto"/>
            <w:tcBorders>
              <w:top w:val="single" w:sz="4" w:space="0" w:color="A9D08E"/>
              <w:left w:val="nil"/>
              <w:bottom w:val="single" w:sz="4" w:space="0" w:color="A9D08E"/>
              <w:right w:val="nil"/>
            </w:tcBorders>
            <w:shd w:val="clear" w:color="E2EFDA" w:fill="E2EFDA"/>
            <w:noWrap/>
            <w:vAlign w:val="bottom"/>
            <w:hideMark/>
          </w:tcPr>
          <w:p w14:paraId="0DE5DEAA"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p>
        </w:tc>
        <w:tc>
          <w:tcPr>
            <w:tcW w:w="0" w:type="auto"/>
            <w:tcBorders>
              <w:top w:val="single" w:sz="4" w:space="0" w:color="A9D08E"/>
              <w:left w:val="nil"/>
              <w:bottom w:val="single" w:sz="4" w:space="0" w:color="A9D08E"/>
              <w:right w:val="single" w:sz="4" w:space="0" w:color="A9D08E"/>
            </w:tcBorders>
            <w:shd w:val="clear" w:color="E2EFDA" w:fill="E2EFDA"/>
            <w:noWrap/>
            <w:vAlign w:val="bottom"/>
            <w:hideMark/>
          </w:tcPr>
          <w:p w14:paraId="469BE0DF" w14:textId="77777777" w:rsidR="007654BA" w:rsidRPr="00A00F11" w:rsidRDefault="007654BA" w:rsidP="00B77272">
            <w:pPr>
              <w:spacing w:after="0" w:line="240" w:lineRule="auto"/>
              <w:jc w:val="both"/>
              <w:rPr>
                <w:rFonts w:ascii="Tahoma" w:eastAsia="Times New Roman" w:hAnsi="Tahoma" w:cs="Tahoma"/>
                <w:b/>
                <w:bCs/>
                <w:sz w:val="16"/>
                <w:szCs w:val="16"/>
                <w:lang w:val="en-GB" w:eastAsia="en-GB"/>
              </w:rPr>
            </w:pPr>
          </w:p>
        </w:tc>
      </w:tr>
    </w:tbl>
    <w:p w14:paraId="7CF3FB15" w14:textId="77777777" w:rsidR="007654BA" w:rsidRPr="005A6F34" w:rsidRDefault="007654BA" w:rsidP="007654BA">
      <w:pPr>
        <w:jc w:val="both"/>
        <w:rPr>
          <w:rFonts w:ascii="Tahoma" w:hAnsi="Tahoma" w:cs="Tahoma"/>
          <w:sz w:val="20"/>
          <w:szCs w:val="20"/>
          <w:lang w:val="nl-BE"/>
        </w:rPr>
      </w:pPr>
    </w:p>
    <w:p w14:paraId="36F440AD" w14:textId="77777777" w:rsidR="007654BA" w:rsidRPr="005A6F34" w:rsidRDefault="007654BA" w:rsidP="007654BA">
      <w:pPr>
        <w:jc w:val="both"/>
        <w:rPr>
          <w:rFonts w:ascii="Tahoma" w:hAnsi="Tahoma" w:cs="Tahoma"/>
          <w:b/>
          <w:bCs/>
          <w:sz w:val="20"/>
          <w:szCs w:val="20"/>
          <w:u w:val="single"/>
          <w:lang w:val="nl-BE"/>
        </w:rPr>
      </w:pPr>
      <w:r w:rsidRPr="005A6F34">
        <w:rPr>
          <w:rFonts w:ascii="Tahoma" w:hAnsi="Tahoma" w:cs="Tahoma"/>
          <w:sz w:val="20"/>
          <w:szCs w:val="20"/>
          <w:lang w:val="nl-BE"/>
        </w:rPr>
        <w:t> </w:t>
      </w:r>
    </w:p>
    <w:p w14:paraId="536203FD" w14:textId="2E3BF015" w:rsidR="007654BA" w:rsidRPr="005A6F34" w:rsidRDefault="00AA444A" w:rsidP="007654BA">
      <w:pPr>
        <w:jc w:val="both"/>
        <w:rPr>
          <w:rFonts w:ascii="Tahoma" w:hAnsi="Tahoma" w:cs="Tahoma"/>
          <w:b/>
          <w:bCs/>
          <w:sz w:val="20"/>
          <w:szCs w:val="20"/>
          <w:u w:val="single"/>
          <w:lang w:val="nl-BE"/>
        </w:rPr>
      </w:pPr>
      <w:r>
        <w:rPr>
          <w:noProof/>
        </w:rPr>
        <w:drawing>
          <wp:inline distT="0" distB="0" distL="0" distR="0" wp14:anchorId="4C7624E7" wp14:editId="37351D13">
            <wp:extent cx="5759450" cy="3474085"/>
            <wp:effectExtent l="0" t="0" r="12700" b="12065"/>
            <wp:docPr id="1037046378" name="Chart 1">
              <a:extLst xmlns:a="http://schemas.openxmlformats.org/drawingml/2006/main">
                <a:ext uri="{FF2B5EF4-FFF2-40B4-BE49-F238E27FC236}">
                  <a16:creationId xmlns:a16="http://schemas.microsoft.com/office/drawing/2014/main" id="{7ED97FDD-EFA0-88A0-DC24-7A0C44AC4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3FE443" w14:textId="77777777" w:rsidR="007654BA" w:rsidRPr="005A6F34" w:rsidRDefault="007654BA" w:rsidP="007654BA">
      <w:pPr>
        <w:jc w:val="both"/>
        <w:rPr>
          <w:rFonts w:ascii="Tahoma" w:hAnsi="Tahoma" w:cs="Tahoma"/>
          <w:sz w:val="20"/>
          <w:szCs w:val="20"/>
          <w:lang w:val="nl-BE"/>
        </w:rPr>
      </w:pPr>
    </w:p>
    <w:p w14:paraId="3AA7E829" w14:textId="065B53AD" w:rsidR="007654BA" w:rsidRPr="005A6F34" w:rsidRDefault="007654BA" w:rsidP="00100B18">
      <w:pPr>
        <w:jc w:val="both"/>
        <w:rPr>
          <w:rFonts w:ascii="Tahoma" w:hAnsi="Tahoma" w:cs="Tahoma"/>
          <w:sz w:val="18"/>
          <w:szCs w:val="18"/>
          <w:lang w:val="nl-BE"/>
        </w:rPr>
      </w:pPr>
      <w:r w:rsidRPr="005A6F34">
        <w:rPr>
          <w:rFonts w:ascii="Tahoma" w:hAnsi="Tahoma" w:cs="Tahoma"/>
          <w:sz w:val="20"/>
          <w:szCs w:val="20"/>
          <w:lang w:val="nl-BE"/>
        </w:rPr>
        <w:t>Hieronder vindt u</w:t>
      </w:r>
      <w:r>
        <w:rPr>
          <w:rFonts w:ascii="Tahoma" w:hAnsi="Tahoma" w:cs="Tahoma"/>
          <w:sz w:val="20"/>
          <w:szCs w:val="20"/>
          <w:lang w:val="nl-BE"/>
        </w:rPr>
        <w:t xml:space="preserve">, </w:t>
      </w:r>
      <w:r w:rsidRPr="005A6F34">
        <w:rPr>
          <w:rFonts w:ascii="Tahoma" w:hAnsi="Tahoma" w:cs="Tahoma"/>
          <w:sz w:val="20"/>
          <w:szCs w:val="20"/>
          <w:lang w:val="nl-BE"/>
        </w:rPr>
        <w:t>voor onze VI</w:t>
      </w:r>
      <w:r>
        <w:rPr>
          <w:rFonts w:ascii="Tahoma" w:hAnsi="Tahoma" w:cs="Tahoma"/>
          <w:sz w:val="20"/>
          <w:szCs w:val="20"/>
          <w:lang w:val="nl-BE"/>
        </w:rPr>
        <w:t>,</w:t>
      </w:r>
      <w:r w:rsidRPr="005A6F34">
        <w:rPr>
          <w:rFonts w:ascii="Tahoma" w:hAnsi="Tahoma" w:cs="Tahoma"/>
          <w:sz w:val="20"/>
          <w:szCs w:val="20"/>
          <w:lang w:val="nl-BE"/>
        </w:rPr>
        <w:t xml:space="preserve"> een tabel met het aantal individuele hulpmiddelen per groep voor het </w:t>
      </w:r>
    </w:p>
    <w:p w14:paraId="58DD8E4A" w14:textId="77777777" w:rsidR="008B4A9C" w:rsidRPr="00574FAC" w:rsidRDefault="008B4A9C" w:rsidP="008B4A9C">
      <w:pPr>
        <w:jc w:val="both"/>
        <w:rPr>
          <w:rFonts w:ascii="Tahoma" w:hAnsi="Tahoma" w:cs="Tahoma"/>
          <w:sz w:val="20"/>
          <w:szCs w:val="20"/>
          <w:lang w:val="nl-NL"/>
        </w:rPr>
      </w:pPr>
    </w:p>
    <w:tbl>
      <w:tblPr>
        <w:tblW w:w="10065" w:type="dxa"/>
        <w:tblInd w:w="-5" w:type="dxa"/>
        <w:tblLayout w:type="fixed"/>
        <w:tblLook w:val="04A0" w:firstRow="1" w:lastRow="0" w:firstColumn="1" w:lastColumn="0" w:noHBand="0" w:noVBand="1"/>
      </w:tblPr>
      <w:tblGrid>
        <w:gridCol w:w="2127"/>
        <w:gridCol w:w="1134"/>
        <w:gridCol w:w="1134"/>
        <w:gridCol w:w="1134"/>
        <w:gridCol w:w="1276"/>
        <w:gridCol w:w="992"/>
        <w:gridCol w:w="992"/>
        <w:gridCol w:w="1276"/>
      </w:tblGrid>
      <w:tr w:rsidR="00100B18" w:rsidRPr="002B3D43" w14:paraId="11DB2478" w14:textId="77777777" w:rsidTr="00100B18">
        <w:trPr>
          <w:trHeight w:val="720"/>
        </w:trPr>
        <w:tc>
          <w:tcPr>
            <w:tcW w:w="2127" w:type="dxa"/>
            <w:tcBorders>
              <w:top w:val="single" w:sz="4" w:space="0" w:color="A9D08E"/>
              <w:left w:val="single" w:sz="4" w:space="0" w:color="A9D08E"/>
              <w:bottom w:val="single" w:sz="4" w:space="0" w:color="A9D08E"/>
              <w:right w:val="nil"/>
            </w:tcBorders>
            <w:shd w:val="clear" w:color="70AD47" w:fill="70AD47"/>
            <w:noWrap/>
            <w:hideMark/>
          </w:tcPr>
          <w:p w14:paraId="46A89F39" w14:textId="1C22B5DF" w:rsidR="008B4A9C" w:rsidRPr="002B3D43" w:rsidRDefault="008B4A9C" w:rsidP="004D4F87">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Groep </w:t>
            </w:r>
            <w:proofErr w:type="spellStart"/>
            <w:r w:rsidRPr="00A00F11">
              <w:rPr>
                <w:rFonts w:ascii="Tahoma" w:eastAsia="Times New Roman" w:hAnsi="Tahoma" w:cs="Tahoma"/>
                <w:b/>
                <w:bCs/>
                <w:sz w:val="16"/>
                <w:szCs w:val="16"/>
                <w:lang w:val="en-GB" w:eastAsia="en-GB"/>
              </w:rPr>
              <w:t>Akkoord</w:t>
            </w:r>
            <w:proofErr w:type="spellEnd"/>
          </w:p>
        </w:tc>
        <w:tc>
          <w:tcPr>
            <w:tcW w:w="1134" w:type="dxa"/>
            <w:tcBorders>
              <w:top w:val="single" w:sz="4" w:space="0" w:color="A9D08E"/>
              <w:left w:val="nil"/>
              <w:bottom w:val="single" w:sz="4" w:space="0" w:color="A9D08E"/>
              <w:right w:val="nil"/>
            </w:tcBorders>
            <w:shd w:val="clear" w:color="70AD47" w:fill="70AD47"/>
            <w:hideMark/>
          </w:tcPr>
          <w:p w14:paraId="209987E5" w14:textId="77777777" w:rsidR="008B4A9C" w:rsidRPr="00A00F11" w:rsidRDefault="008B4A9C" w:rsidP="008B4A9C">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Saldo </w:t>
            </w:r>
            <w:proofErr w:type="spellStart"/>
            <w:r w:rsidRPr="00A00F11">
              <w:rPr>
                <w:rFonts w:ascii="Tahoma" w:eastAsia="Times New Roman" w:hAnsi="Tahoma" w:cs="Tahoma"/>
                <w:b/>
                <w:bCs/>
                <w:sz w:val="16"/>
                <w:szCs w:val="16"/>
                <w:lang w:val="en-GB" w:eastAsia="en-GB"/>
              </w:rPr>
              <w:t>vorige</w:t>
            </w:r>
            <w:proofErr w:type="spellEnd"/>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maand</w:t>
            </w:r>
            <w:proofErr w:type="spellEnd"/>
            <w:r w:rsidRPr="00A00F11">
              <w:rPr>
                <w:rFonts w:ascii="Tahoma" w:eastAsia="Times New Roman" w:hAnsi="Tahoma" w:cs="Tahoma"/>
                <w:b/>
                <w:bCs/>
                <w:sz w:val="16"/>
                <w:szCs w:val="16"/>
                <w:lang w:val="en-GB" w:eastAsia="en-GB"/>
              </w:rPr>
              <w:t xml:space="preserve"> </w:t>
            </w:r>
          </w:p>
          <w:p w14:paraId="38952B60" w14:textId="3CFF27DF" w:rsidR="008B4A9C" w:rsidRPr="002B3D43" w:rsidRDefault="008B4A9C" w:rsidP="008B4A9C">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(maand-1)</w:t>
            </w:r>
          </w:p>
        </w:tc>
        <w:tc>
          <w:tcPr>
            <w:tcW w:w="1134" w:type="dxa"/>
            <w:tcBorders>
              <w:top w:val="single" w:sz="4" w:space="0" w:color="A9D08E"/>
              <w:left w:val="nil"/>
              <w:bottom w:val="single" w:sz="4" w:space="0" w:color="A9D08E"/>
              <w:right w:val="nil"/>
            </w:tcBorders>
            <w:shd w:val="clear" w:color="70AD47" w:fill="70AD47"/>
            <w:hideMark/>
          </w:tcPr>
          <w:p w14:paraId="4DADD784" w14:textId="41E81FCC" w:rsidR="008B4A9C" w:rsidRPr="002B3D43" w:rsidRDefault="008B4A9C" w:rsidP="004D4F87">
            <w:pPr>
              <w:spacing w:after="0" w:line="240" w:lineRule="auto"/>
              <w:jc w:val="both"/>
              <w:rPr>
                <w:rFonts w:ascii="Tahoma" w:eastAsia="Times New Roman" w:hAnsi="Tahoma" w:cs="Tahoma"/>
                <w:b/>
                <w:bCs/>
                <w:sz w:val="16"/>
                <w:szCs w:val="16"/>
                <w:lang w:val="en-GB" w:eastAsia="en-GB"/>
              </w:rPr>
            </w:pPr>
            <w:r w:rsidRPr="00A00F11">
              <w:rPr>
                <w:rFonts w:ascii="Tahoma" w:eastAsia="Times New Roman" w:hAnsi="Tahoma" w:cs="Tahoma"/>
                <w:b/>
                <w:bCs/>
                <w:sz w:val="16"/>
                <w:szCs w:val="16"/>
                <w:lang w:val="en-GB" w:eastAsia="en-GB"/>
              </w:rPr>
              <w:t xml:space="preserve">Aantal </w:t>
            </w:r>
            <w:proofErr w:type="spellStart"/>
            <w:r w:rsidRPr="00A00F11">
              <w:rPr>
                <w:rFonts w:ascii="Tahoma" w:eastAsia="Times New Roman" w:hAnsi="Tahoma" w:cs="Tahoma"/>
                <w:b/>
                <w:bCs/>
                <w:sz w:val="16"/>
                <w:szCs w:val="16"/>
                <w:lang w:val="en-GB" w:eastAsia="en-GB"/>
              </w:rPr>
              <w:t>ingediende</w:t>
            </w:r>
            <w:proofErr w:type="spellEnd"/>
            <w:r w:rsidRPr="00A00F11">
              <w:rPr>
                <w:rFonts w:ascii="Tahoma" w:eastAsia="Times New Roman" w:hAnsi="Tahoma" w:cs="Tahoma"/>
                <w:b/>
                <w:bCs/>
                <w:sz w:val="16"/>
                <w:szCs w:val="16"/>
                <w:lang w:val="en-GB" w:eastAsia="en-GB"/>
              </w:rPr>
              <w:t xml:space="preserve"> </w:t>
            </w:r>
            <w:proofErr w:type="spellStart"/>
            <w:r w:rsidRPr="00A00F11">
              <w:rPr>
                <w:rFonts w:ascii="Tahoma" w:eastAsia="Times New Roman" w:hAnsi="Tahoma" w:cs="Tahoma"/>
                <w:b/>
                <w:bCs/>
                <w:sz w:val="16"/>
                <w:szCs w:val="16"/>
                <w:lang w:val="en-GB" w:eastAsia="en-GB"/>
              </w:rPr>
              <w:t>aanvragen</w:t>
            </w:r>
            <w:proofErr w:type="spellEnd"/>
            <w:r w:rsidRPr="00A00F11">
              <w:rPr>
                <w:rFonts w:ascii="Tahoma" w:eastAsia="Times New Roman" w:hAnsi="Tahoma" w:cs="Tahoma"/>
                <w:b/>
                <w:bCs/>
                <w:sz w:val="16"/>
                <w:szCs w:val="16"/>
                <w:lang w:val="en-GB" w:eastAsia="en-GB"/>
              </w:rPr>
              <w:t> </w:t>
            </w:r>
          </w:p>
        </w:tc>
        <w:tc>
          <w:tcPr>
            <w:tcW w:w="1134" w:type="dxa"/>
            <w:tcBorders>
              <w:top w:val="single" w:sz="4" w:space="0" w:color="A9D08E"/>
              <w:left w:val="nil"/>
              <w:bottom w:val="single" w:sz="4" w:space="0" w:color="A9D08E"/>
              <w:right w:val="nil"/>
            </w:tcBorders>
            <w:shd w:val="clear" w:color="70AD47" w:fill="70AD47"/>
            <w:hideMark/>
          </w:tcPr>
          <w:p w14:paraId="2131D466" w14:textId="5A7C596A" w:rsidR="008B4A9C" w:rsidRPr="002B3D43" w:rsidRDefault="008B4A9C" w:rsidP="004D4F87">
            <w:pPr>
              <w:spacing w:after="0" w:line="240" w:lineRule="auto"/>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 xml:space="preserve">Aantal </w:t>
            </w:r>
            <w:proofErr w:type="spellStart"/>
            <w:r>
              <w:rPr>
                <w:rFonts w:ascii="Tahoma" w:eastAsia="Times New Roman" w:hAnsi="Tahoma" w:cs="Tahoma"/>
                <w:b/>
                <w:bCs/>
                <w:sz w:val="16"/>
                <w:szCs w:val="16"/>
                <w:lang w:val="en-GB" w:eastAsia="en-GB"/>
              </w:rPr>
              <w:t>akkoorden</w:t>
            </w:r>
            <w:proofErr w:type="spellEnd"/>
          </w:p>
        </w:tc>
        <w:tc>
          <w:tcPr>
            <w:tcW w:w="1276" w:type="dxa"/>
            <w:tcBorders>
              <w:top w:val="single" w:sz="4" w:space="0" w:color="A9D08E"/>
              <w:left w:val="nil"/>
              <w:bottom w:val="single" w:sz="4" w:space="0" w:color="A9D08E"/>
              <w:right w:val="nil"/>
            </w:tcBorders>
            <w:shd w:val="clear" w:color="70AD47" w:fill="70AD47"/>
            <w:hideMark/>
          </w:tcPr>
          <w:p w14:paraId="0FAE00AF" w14:textId="4EE0F940" w:rsidR="008B4A9C" w:rsidRPr="002B3D43" w:rsidRDefault="008B4A9C" w:rsidP="004D4F87">
            <w:pPr>
              <w:spacing w:after="0" w:line="240" w:lineRule="auto"/>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 xml:space="preserve">Aantal </w:t>
            </w:r>
            <w:proofErr w:type="spellStart"/>
            <w:r>
              <w:rPr>
                <w:rFonts w:ascii="Tahoma" w:eastAsia="Times New Roman" w:hAnsi="Tahoma" w:cs="Tahoma"/>
                <w:b/>
                <w:bCs/>
                <w:sz w:val="16"/>
                <w:szCs w:val="16"/>
                <w:lang w:val="en-GB" w:eastAsia="en-GB"/>
              </w:rPr>
              <w:t>weigeringen</w:t>
            </w:r>
            <w:proofErr w:type="spellEnd"/>
          </w:p>
        </w:tc>
        <w:tc>
          <w:tcPr>
            <w:tcW w:w="992" w:type="dxa"/>
            <w:tcBorders>
              <w:top w:val="single" w:sz="4" w:space="0" w:color="A9D08E"/>
              <w:left w:val="nil"/>
              <w:bottom w:val="single" w:sz="4" w:space="0" w:color="A9D08E"/>
              <w:right w:val="nil"/>
            </w:tcBorders>
            <w:shd w:val="clear" w:color="70AD47" w:fill="70AD47"/>
            <w:hideMark/>
          </w:tcPr>
          <w:p w14:paraId="215CF2D2" w14:textId="41C97F98" w:rsidR="008B4A9C" w:rsidRPr="002B3D43" w:rsidRDefault="008B4A9C" w:rsidP="004D4F87">
            <w:pPr>
              <w:spacing w:after="0" w:line="240" w:lineRule="auto"/>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 xml:space="preserve">Saldo </w:t>
            </w:r>
            <w:proofErr w:type="spellStart"/>
            <w:r>
              <w:rPr>
                <w:rFonts w:ascii="Tahoma" w:eastAsia="Times New Roman" w:hAnsi="Tahoma" w:cs="Tahoma"/>
                <w:b/>
                <w:bCs/>
                <w:sz w:val="16"/>
                <w:szCs w:val="16"/>
                <w:lang w:val="en-GB" w:eastAsia="en-GB"/>
              </w:rPr>
              <w:t>lopende</w:t>
            </w:r>
            <w:proofErr w:type="spellEnd"/>
            <w:r>
              <w:rPr>
                <w:rFonts w:ascii="Tahoma" w:eastAsia="Times New Roman" w:hAnsi="Tahoma" w:cs="Tahoma"/>
                <w:b/>
                <w:bCs/>
                <w:sz w:val="16"/>
                <w:szCs w:val="16"/>
                <w:lang w:val="en-GB" w:eastAsia="en-GB"/>
              </w:rPr>
              <w:t xml:space="preserve"> </w:t>
            </w:r>
            <w:proofErr w:type="spellStart"/>
            <w:r>
              <w:rPr>
                <w:rFonts w:ascii="Tahoma" w:eastAsia="Times New Roman" w:hAnsi="Tahoma" w:cs="Tahoma"/>
                <w:b/>
                <w:bCs/>
                <w:sz w:val="16"/>
                <w:szCs w:val="16"/>
                <w:lang w:val="en-GB" w:eastAsia="en-GB"/>
              </w:rPr>
              <w:t>maanden</w:t>
            </w:r>
            <w:proofErr w:type="spellEnd"/>
            <w:r>
              <w:rPr>
                <w:rFonts w:ascii="Tahoma" w:eastAsia="Times New Roman" w:hAnsi="Tahoma" w:cs="Tahoma"/>
                <w:b/>
                <w:bCs/>
                <w:sz w:val="16"/>
                <w:szCs w:val="16"/>
                <w:lang w:val="en-GB" w:eastAsia="en-GB"/>
              </w:rPr>
              <w:t xml:space="preserve"> </w:t>
            </w:r>
          </w:p>
        </w:tc>
        <w:tc>
          <w:tcPr>
            <w:tcW w:w="992" w:type="dxa"/>
            <w:tcBorders>
              <w:top w:val="single" w:sz="4" w:space="0" w:color="A9D08E"/>
              <w:left w:val="nil"/>
              <w:bottom w:val="single" w:sz="4" w:space="0" w:color="A9D08E"/>
              <w:right w:val="nil"/>
            </w:tcBorders>
            <w:shd w:val="clear" w:color="70AD47" w:fill="70AD47"/>
            <w:hideMark/>
          </w:tcPr>
          <w:p w14:paraId="17AE928F" w14:textId="77777777" w:rsidR="00100B18" w:rsidRDefault="008B4A9C" w:rsidP="00100B18">
            <w:pPr>
              <w:spacing w:after="0" w:line="240" w:lineRule="auto"/>
              <w:ind w:left="-112" w:right="-1388"/>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w:t>
            </w:r>
          </w:p>
          <w:p w14:paraId="05DC3371" w14:textId="2B8E931D" w:rsidR="008B4A9C" w:rsidRPr="002B3D43" w:rsidRDefault="008B4A9C" w:rsidP="00100B18">
            <w:pPr>
              <w:spacing w:after="0" w:line="240" w:lineRule="auto"/>
              <w:ind w:left="-112" w:right="-1388"/>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 xml:space="preserve"> </w:t>
            </w:r>
            <w:proofErr w:type="spellStart"/>
            <w:r>
              <w:rPr>
                <w:rFonts w:ascii="Tahoma" w:eastAsia="Times New Roman" w:hAnsi="Tahoma" w:cs="Tahoma"/>
                <w:b/>
                <w:bCs/>
                <w:sz w:val="16"/>
                <w:szCs w:val="16"/>
                <w:lang w:val="en-GB" w:eastAsia="en-GB"/>
              </w:rPr>
              <w:t>akkoorden</w:t>
            </w:r>
            <w:proofErr w:type="spellEnd"/>
          </w:p>
        </w:tc>
        <w:tc>
          <w:tcPr>
            <w:tcW w:w="1276" w:type="dxa"/>
            <w:tcBorders>
              <w:top w:val="single" w:sz="4" w:space="0" w:color="A9D08E"/>
              <w:left w:val="nil"/>
              <w:bottom w:val="single" w:sz="4" w:space="0" w:color="A9D08E"/>
              <w:right w:val="single" w:sz="4" w:space="0" w:color="A9D08E"/>
            </w:tcBorders>
            <w:shd w:val="clear" w:color="70AD47" w:fill="70AD47"/>
            <w:hideMark/>
          </w:tcPr>
          <w:p w14:paraId="28C28C64" w14:textId="77777777" w:rsidR="00100B18" w:rsidRDefault="00100B18" w:rsidP="004D4F87">
            <w:pPr>
              <w:spacing w:after="0" w:line="240" w:lineRule="auto"/>
              <w:jc w:val="both"/>
              <w:rPr>
                <w:rFonts w:ascii="Tahoma" w:eastAsia="Times New Roman" w:hAnsi="Tahoma" w:cs="Tahoma"/>
                <w:b/>
                <w:bCs/>
                <w:sz w:val="16"/>
                <w:szCs w:val="16"/>
                <w:lang w:val="en-GB" w:eastAsia="en-GB"/>
              </w:rPr>
            </w:pPr>
            <w:r>
              <w:rPr>
                <w:rFonts w:ascii="Tahoma" w:eastAsia="Times New Roman" w:hAnsi="Tahoma" w:cs="Tahoma"/>
                <w:b/>
                <w:bCs/>
                <w:sz w:val="16"/>
                <w:szCs w:val="16"/>
                <w:lang w:val="en-GB" w:eastAsia="en-GB"/>
              </w:rPr>
              <w:t>%</w:t>
            </w:r>
          </w:p>
          <w:p w14:paraId="6BAE1EA9" w14:textId="4A90AECC" w:rsidR="008B4A9C" w:rsidRPr="002B3D43" w:rsidRDefault="00100B18" w:rsidP="004D4F87">
            <w:pPr>
              <w:spacing w:after="0" w:line="240" w:lineRule="auto"/>
              <w:jc w:val="both"/>
              <w:rPr>
                <w:rFonts w:ascii="Tahoma" w:eastAsia="Times New Roman" w:hAnsi="Tahoma" w:cs="Tahoma"/>
                <w:b/>
                <w:bCs/>
                <w:sz w:val="16"/>
                <w:szCs w:val="16"/>
                <w:lang w:val="en-GB" w:eastAsia="en-GB"/>
              </w:rPr>
            </w:pPr>
            <w:proofErr w:type="spellStart"/>
            <w:r>
              <w:rPr>
                <w:rFonts w:ascii="Tahoma" w:eastAsia="Times New Roman" w:hAnsi="Tahoma" w:cs="Tahoma"/>
                <w:b/>
                <w:bCs/>
                <w:sz w:val="16"/>
                <w:szCs w:val="16"/>
                <w:lang w:val="en-GB" w:eastAsia="en-GB"/>
              </w:rPr>
              <w:t>weigeringen</w:t>
            </w:r>
            <w:proofErr w:type="spellEnd"/>
          </w:p>
        </w:tc>
      </w:tr>
      <w:tr w:rsidR="00100B18" w:rsidRPr="002B3D43" w14:paraId="69394451"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E2EFDA" w:fill="E2EFDA"/>
            <w:noWrap/>
            <w:vAlign w:val="bottom"/>
            <w:hideMark/>
          </w:tcPr>
          <w:p w14:paraId="1F12D8CD" w14:textId="599FB878" w:rsidR="008B4A9C" w:rsidRPr="008C6376" w:rsidRDefault="008B4A9C" w:rsidP="00100B18">
            <w:pPr>
              <w:spacing w:after="0" w:line="240" w:lineRule="auto"/>
              <w:ind w:right="-244"/>
              <w:jc w:val="both"/>
              <w:rPr>
                <w:rFonts w:ascii="Tahoma" w:eastAsia="Times New Roman" w:hAnsi="Tahoma" w:cs="Tahoma"/>
                <w:sz w:val="16"/>
                <w:szCs w:val="16"/>
                <w:lang w:val="en-GB" w:eastAsia="en-GB"/>
              </w:rPr>
            </w:pPr>
            <w:proofErr w:type="spellStart"/>
            <w:r w:rsidRPr="008B4A9C">
              <w:rPr>
                <w:rFonts w:ascii="Tahoma" w:eastAsia="Times New Roman" w:hAnsi="Tahoma" w:cs="Tahoma"/>
                <w:sz w:val="16"/>
                <w:szCs w:val="16"/>
                <w:lang w:val="en-GB" w:eastAsia="en-GB"/>
              </w:rPr>
              <w:t>Uitrustingsmaterialen</w:t>
            </w:r>
            <w:proofErr w:type="spellEnd"/>
          </w:p>
        </w:tc>
        <w:tc>
          <w:tcPr>
            <w:tcW w:w="1134" w:type="dxa"/>
            <w:tcBorders>
              <w:top w:val="single" w:sz="4" w:space="0" w:color="A9D08E"/>
              <w:left w:val="nil"/>
              <w:bottom w:val="single" w:sz="4" w:space="0" w:color="A9D08E"/>
              <w:right w:val="nil"/>
            </w:tcBorders>
            <w:shd w:val="clear" w:color="E2EFDA" w:fill="E2EFDA"/>
            <w:noWrap/>
            <w:vAlign w:val="bottom"/>
            <w:hideMark/>
          </w:tcPr>
          <w:p w14:paraId="3113F5B5"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w:t>
            </w:r>
          </w:p>
        </w:tc>
        <w:tc>
          <w:tcPr>
            <w:tcW w:w="1134" w:type="dxa"/>
            <w:tcBorders>
              <w:top w:val="single" w:sz="4" w:space="0" w:color="A9D08E"/>
              <w:left w:val="nil"/>
              <w:bottom w:val="single" w:sz="4" w:space="0" w:color="A9D08E"/>
              <w:right w:val="nil"/>
            </w:tcBorders>
            <w:shd w:val="clear" w:color="E2EFDA" w:fill="E2EFDA"/>
            <w:noWrap/>
            <w:vAlign w:val="bottom"/>
            <w:hideMark/>
          </w:tcPr>
          <w:p w14:paraId="65C5F44C"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5</w:t>
            </w:r>
          </w:p>
        </w:tc>
        <w:tc>
          <w:tcPr>
            <w:tcW w:w="1134" w:type="dxa"/>
            <w:tcBorders>
              <w:top w:val="single" w:sz="4" w:space="0" w:color="A9D08E"/>
              <w:left w:val="nil"/>
              <w:bottom w:val="single" w:sz="4" w:space="0" w:color="A9D08E"/>
              <w:right w:val="nil"/>
            </w:tcBorders>
            <w:shd w:val="clear" w:color="E2EFDA" w:fill="E2EFDA"/>
            <w:noWrap/>
            <w:vAlign w:val="bottom"/>
            <w:hideMark/>
          </w:tcPr>
          <w:p w14:paraId="7639F5C0"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1276" w:type="dxa"/>
            <w:tcBorders>
              <w:top w:val="single" w:sz="4" w:space="0" w:color="A9D08E"/>
              <w:left w:val="nil"/>
              <w:bottom w:val="single" w:sz="4" w:space="0" w:color="A9D08E"/>
              <w:right w:val="nil"/>
            </w:tcBorders>
            <w:shd w:val="clear" w:color="E2EFDA" w:fill="E2EFDA"/>
            <w:noWrap/>
            <w:vAlign w:val="bottom"/>
            <w:hideMark/>
          </w:tcPr>
          <w:p w14:paraId="2895C76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992" w:type="dxa"/>
            <w:tcBorders>
              <w:top w:val="single" w:sz="4" w:space="0" w:color="A9D08E"/>
              <w:left w:val="nil"/>
              <w:bottom w:val="single" w:sz="4" w:space="0" w:color="A9D08E"/>
              <w:right w:val="nil"/>
            </w:tcBorders>
            <w:shd w:val="clear" w:color="E2EFDA" w:fill="E2EFDA"/>
            <w:noWrap/>
            <w:vAlign w:val="bottom"/>
            <w:hideMark/>
          </w:tcPr>
          <w:p w14:paraId="150F8F9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w:t>
            </w:r>
          </w:p>
        </w:tc>
        <w:tc>
          <w:tcPr>
            <w:tcW w:w="992" w:type="dxa"/>
            <w:tcBorders>
              <w:top w:val="single" w:sz="4" w:space="0" w:color="A9D08E"/>
              <w:left w:val="nil"/>
              <w:bottom w:val="single" w:sz="4" w:space="0" w:color="A9D08E"/>
              <w:right w:val="nil"/>
            </w:tcBorders>
            <w:shd w:val="clear" w:color="E2EFDA" w:fill="E2EFDA"/>
            <w:noWrap/>
            <w:vAlign w:val="bottom"/>
            <w:hideMark/>
          </w:tcPr>
          <w:p w14:paraId="110541AB"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80,00%</w:t>
            </w:r>
          </w:p>
        </w:tc>
        <w:tc>
          <w:tcPr>
            <w:tcW w:w="1276" w:type="dxa"/>
            <w:tcBorders>
              <w:top w:val="single" w:sz="4" w:space="0" w:color="A9D08E"/>
              <w:left w:val="nil"/>
              <w:bottom w:val="single" w:sz="4" w:space="0" w:color="A9D08E"/>
              <w:right w:val="single" w:sz="4" w:space="0" w:color="A9D08E"/>
            </w:tcBorders>
            <w:shd w:val="clear" w:color="E2EFDA" w:fill="E2EFDA"/>
            <w:noWrap/>
            <w:vAlign w:val="bottom"/>
            <w:hideMark/>
          </w:tcPr>
          <w:p w14:paraId="11B5097A"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20,00%</w:t>
            </w:r>
          </w:p>
        </w:tc>
      </w:tr>
      <w:tr w:rsidR="008B4A9C" w:rsidRPr="002B3D43" w14:paraId="70AAA2A1"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auto" w:fill="auto"/>
            <w:noWrap/>
            <w:vAlign w:val="bottom"/>
            <w:hideMark/>
          </w:tcPr>
          <w:p w14:paraId="54FEBDB4" w14:textId="4672B4C0" w:rsidR="008B4A9C" w:rsidRPr="008C6376" w:rsidRDefault="008B4A9C" w:rsidP="008B4A9C">
            <w:pPr>
              <w:spacing w:after="0" w:line="240" w:lineRule="auto"/>
              <w:jc w:val="both"/>
              <w:rPr>
                <w:rFonts w:ascii="Tahoma" w:eastAsia="Times New Roman" w:hAnsi="Tahoma" w:cs="Tahoma"/>
                <w:sz w:val="16"/>
                <w:szCs w:val="16"/>
                <w:lang w:val="en-GB" w:eastAsia="en-GB"/>
              </w:rPr>
            </w:pPr>
            <w:proofErr w:type="spellStart"/>
            <w:r w:rsidRPr="008B4A9C">
              <w:rPr>
                <w:rFonts w:ascii="Tahoma" w:eastAsia="Times New Roman" w:hAnsi="Tahoma" w:cs="Tahoma"/>
                <w:sz w:val="16"/>
                <w:szCs w:val="16"/>
                <w:lang w:val="en-GB" w:eastAsia="en-GB"/>
              </w:rPr>
              <w:t>Communicatiehulpmiddel</w:t>
            </w:r>
            <w:proofErr w:type="spellEnd"/>
          </w:p>
        </w:tc>
        <w:tc>
          <w:tcPr>
            <w:tcW w:w="1134" w:type="dxa"/>
            <w:tcBorders>
              <w:top w:val="single" w:sz="4" w:space="0" w:color="A9D08E"/>
              <w:left w:val="nil"/>
              <w:bottom w:val="single" w:sz="4" w:space="0" w:color="A9D08E"/>
              <w:right w:val="nil"/>
            </w:tcBorders>
            <w:shd w:val="clear" w:color="auto" w:fill="auto"/>
            <w:noWrap/>
            <w:vAlign w:val="bottom"/>
            <w:hideMark/>
          </w:tcPr>
          <w:p w14:paraId="4BC079E8"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w:t>
            </w:r>
          </w:p>
        </w:tc>
        <w:tc>
          <w:tcPr>
            <w:tcW w:w="1134" w:type="dxa"/>
            <w:tcBorders>
              <w:top w:val="single" w:sz="4" w:space="0" w:color="A9D08E"/>
              <w:left w:val="nil"/>
              <w:bottom w:val="single" w:sz="4" w:space="0" w:color="A9D08E"/>
              <w:right w:val="nil"/>
            </w:tcBorders>
            <w:shd w:val="clear" w:color="auto" w:fill="auto"/>
            <w:noWrap/>
            <w:vAlign w:val="bottom"/>
            <w:hideMark/>
          </w:tcPr>
          <w:p w14:paraId="3211991E"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12</w:t>
            </w:r>
          </w:p>
        </w:tc>
        <w:tc>
          <w:tcPr>
            <w:tcW w:w="1134" w:type="dxa"/>
            <w:tcBorders>
              <w:top w:val="single" w:sz="4" w:space="0" w:color="A9D08E"/>
              <w:left w:val="nil"/>
              <w:bottom w:val="single" w:sz="4" w:space="0" w:color="A9D08E"/>
              <w:right w:val="nil"/>
            </w:tcBorders>
            <w:shd w:val="clear" w:color="auto" w:fill="auto"/>
            <w:noWrap/>
            <w:vAlign w:val="bottom"/>
            <w:hideMark/>
          </w:tcPr>
          <w:p w14:paraId="682BD396"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w:t>
            </w:r>
          </w:p>
        </w:tc>
        <w:tc>
          <w:tcPr>
            <w:tcW w:w="1276" w:type="dxa"/>
            <w:tcBorders>
              <w:top w:val="single" w:sz="4" w:space="0" w:color="A9D08E"/>
              <w:left w:val="nil"/>
              <w:bottom w:val="single" w:sz="4" w:space="0" w:color="A9D08E"/>
              <w:right w:val="nil"/>
            </w:tcBorders>
            <w:shd w:val="clear" w:color="auto" w:fill="auto"/>
            <w:noWrap/>
            <w:vAlign w:val="bottom"/>
            <w:hideMark/>
          </w:tcPr>
          <w:p w14:paraId="74610A7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3</w:t>
            </w:r>
          </w:p>
        </w:tc>
        <w:tc>
          <w:tcPr>
            <w:tcW w:w="992" w:type="dxa"/>
            <w:tcBorders>
              <w:top w:val="single" w:sz="4" w:space="0" w:color="A9D08E"/>
              <w:left w:val="nil"/>
              <w:bottom w:val="single" w:sz="4" w:space="0" w:color="A9D08E"/>
              <w:right w:val="nil"/>
            </w:tcBorders>
            <w:shd w:val="clear" w:color="auto" w:fill="auto"/>
            <w:noWrap/>
            <w:vAlign w:val="bottom"/>
            <w:hideMark/>
          </w:tcPr>
          <w:p w14:paraId="49DB636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992" w:type="dxa"/>
            <w:tcBorders>
              <w:top w:val="single" w:sz="4" w:space="0" w:color="A9D08E"/>
              <w:left w:val="nil"/>
              <w:bottom w:val="single" w:sz="4" w:space="0" w:color="A9D08E"/>
              <w:right w:val="nil"/>
            </w:tcBorders>
            <w:shd w:val="clear" w:color="auto" w:fill="auto"/>
            <w:noWrap/>
            <w:vAlign w:val="bottom"/>
            <w:hideMark/>
          </w:tcPr>
          <w:p w14:paraId="00823188"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72,73%</w:t>
            </w:r>
          </w:p>
        </w:tc>
        <w:tc>
          <w:tcPr>
            <w:tcW w:w="1276" w:type="dxa"/>
            <w:tcBorders>
              <w:top w:val="single" w:sz="4" w:space="0" w:color="A9D08E"/>
              <w:left w:val="nil"/>
              <w:bottom w:val="single" w:sz="4" w:space="0" w:color="A9D08E"/>
              <w:right w:val="single" w:sz="4" w:space="0" w:color="A9D08E"/>
            </w:tcBorders>
            <w:shd w:val="clear" w:color="auto" w:fill="auto"/>
            <w:noWrap/>
            <w:vAlign w:val="bottom"/>
            <w:hideMark/>
          </w:tcPr>
          <w:p w14:paraId="1DB2D539"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27,27%</w:t>
            </w:r>
          </w:p>
        </w:tc>
      </w:tr>
      <w:tr w:rsidR="00100B18" w:rsidRPr="002B3D43" w14:paraId="2A950C2A"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E2EFDA" w:fill="E2EFDA"/>
            <w:noWrap/>
            <w:vAlign w:val="bottom"/>
            <w:hideMark/>
          </w:tcPr>
          <w:p w14:paraId="5D2DE54C" w14:textId="0317D244" w:rsidR="008B4A9C" w:rsidRPr="008C6376" w:rsidRDefault="008B4A9C" w:rsidP="008B4A9C">
            <w:pPr>
              <w:spacing w:after="0" w:line="240" w:lineRule="auto"/>
              <w:jc w:val="both"/>
              <w:rPr>
                <w:rFonts w:ascii="Tahoma" w:eastAsia="Times New Roman" w:hAnsi="Tahoma" w:cs="Tahoma"/>
                <w:sz w:val="16"/>
                <w:szCs w:val="16"/>
                <w:lang w:val="en-GB" w:eastAsia="en-GB"/>
              </w:rPr>
            </w:pPr>
            <w:proofErr w:type="spellStart"/>
            <w:r w:rsidRPr="008B4A9C">
              <w:rPr>
                <w:rFonts w:ascii="Tahoma" w:eastAsia="Times New Roman" w:hAnsi="Tahoma" w:cs="Tahoma"/>
                <w:sz w:val="16"/>
                <w:szCs w:val="16"/>
                <w:lang w:val="en-GB" w:eastAsia="en-GB"/>
              </w:rPr>
              <w:t>Incontinentie</w:t>
            </w:r>
            <w:proofErr w:type="spellEnd"/>
          </w:p>
        </w:tc>
        <w:tc>
          <w:tcPr>
            <w:tcW w:w="1134" w:type="dxa"/>
            <w:tcBorders>
              <w:top w:val="single" w:sz="4" w:space="0" w:color="A9D08E"/>
              <w:left w:val="nil"/>
              <w:bottom w:val="single" w:sz="4" w:space="0" w:color="A9D08E"/>
              <w:right w:val="nil"/>
            </w:tcBorders>
            <w:shd w:val="clear" w:color="E2EFDA" w:fill="E2EFDA"/>
            <w:noWrap/>
            <w:vAlign w:val="bottom"/>
            <w:hideMark/>
          </w:tcPr>
          <w:p w14:paraId="44C27EE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1134" w:type="dxa"/>
            <w:tcBorders>
              <w:top w:val="single" w:sz="4" w:space="0" w:color="A9D08E"/>
              <w:left w:val="nil"/>
              <w:bottom w:val="single" w:sz="4" w:space="0" w:color="A9D08E"/>
              <w:right w:val="nil"/>
            </w:tcBorders>
            <w:shd w:val="clear" w:color="E2EFDA" w:fill="E2EFDA"/>
            <w:noWrap/>
            <w:vAlign w:val="bottom"/>
            <w:hideMark/>
          </w:tcPr>
          <w:p w14:paraId="748C66F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w:t>
            </w:r>
          </w:p>
        </w:tc>
        <w:tc>
          <w:tcPr>
            <w:tcW w:w="1134" w:type="dxa"/>
            <w:tcBorders>
              <w:top w:val="single" w:sz="4" w:space="0" w:color="A9D08E"/>
              <w:left w:val="nil"/>
              <w:bottom w:val="single" w:sz="4" w:space="0" w:color="A9D08E"/>
              <w:right w:val="nil"/>
            </w:tcBorders>
            <w:shd w:val="clear" w:color="E2EFDA" w:fill="E2EFDA"/>
            <w:noWrap/>
            <w:vAlign w:val="bottom"/>
            <w:hideMark/>
          </w:tcPr>
          <w:p w14:paraId="49582C1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7</w:t>
            </w:r>
          </w:p>
        </w:tc>
        <w:tc>
          <w:tcPr>
            <w:tcW w:w="1276" w:type="dxa"/>
            <w:tcBorders>
              <w:top w:val="single" w:sz="4" w:space="0" w:color="A9D08E"/>
              <w:left w:val="nil"/>
              <w:bottom w:val="single" w:sz="4" w:space="0" w:color="A9D08E"/>
              <w:right w:val="nil"/>
            </w:tcBorders>
            <w:shd w:val="clear" w:color="E2EFDA" w:fill="E2EFDA"/>
            <w:noWrap/>
            <w:vAlign w:val="bottom"/>
            <w:hideMark/>
          </w:tcPr>
          <w:p w14:paraId="56A1288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w:t>
            </w:r>
          </w:p>
        </w:tc>
        <w:tc>
          <w:tcPr>
            <w:tcW w:w="992" w:type="dxa"/>
            <w:tcBorders>
              <w:top w:val="single" w:sz="4" w:space="0" w:color="A9D08E"/>
              <w:left w:val="nil"/>
              <w:bottom w:val="single" w:sz="4" w:space="0" w:color="A9D08E"/>
              <w:right w:val="nil"/>
            </w:tcBorders>
            <w:shd w:val="clear" w:color="E2EFDA" w:fill="E2EFDA"/>
            <w:noWrap/>
            <w:vAlign w:val="bottom"/>
            <w:hideMark/>
          </w:tcPr>
          <w:p w14:paraId="7F9CB4A1"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992" w:type="dxa"/>
            <w:tcBorders>
              <w:top w:val="single" w:sz="4" w:space="0" w:color="A9D08E"/>
              <w:left w:val="nil"/>
              <w:bottom w:val="single" w:sz="4" w:space="0" w:color="A9D08E"/>
              <w:right w:val="nil"/>
            </w:tcBorders>
            <w:shd w:val="clear" w:color="E2EFDA" w:fill="E2EFDA"/>
            <w:noWrap/>
            <w:vAlign w:val="bottom"/>
            <w:hideMark/>
          </w:tcPr>
          <w:p w14:paraId="39CA92C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100,00%</w:t>
            </w:r>
          </w:p>
        </w:tc>
        <w:tc>
          <w:tcPr>
            <w:tcW w:w="1276" w:type="dxa"/>
            <w:tcBorders>
              <w:top w:val="single" w:sz="4" w:space="0" w:color="A9D08E"/>
              <w:left w:val="nil"/>
              <w:bottom w:val="single" w:sz="4" w:space="0" w:color="A9D08E"/>
              <w:right w:val="single" w:sz="4" w:space="0" w:color="A9D08E"/>
            </w:tcBorders>
            <w:shd w:val="clear" w:color="E2EFDA" w:fill="E2EFDA"/>
            <w:noWrap/>
            <w:vAlign w:val="bottom"/>
            <w:hideMark/>
          </w:tcPr>
          <w:p w14:paraId="2B6DB3BC"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0,00%</w:t>
            </w:r>
          </w:p>
        </w:tc>
      </w:tr>
      <w:tr w:rsidR="008B4A9C" w:rsidRPr="002B3D43" w14:paraId="5C4A2495"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auto" w:fill="auto"/>
            <w:noWrap/>
            <w:vAlign w:val="bottom"/>
            <w:hideMark/>
          </w:tcPr>
          <w:p w14:paraId="33006B12" w14:textId="0C72CFF0" w:rsidR="008B4A9C" w:rsidRPr="008C6376" w:rsidRDefault="008B4A9C" w:rsidP="008B4A9C">
            <w:pPr>
              <w:spacing w:after="0" w:line="240" w:lineRule="auto"/>
              <w:jc w:val="both"/>
              <w:rPr>
                <w:rFonts w:ascii="Tahoma" w:eastAsia="Times New Roman" w:hAnsi="Tahoma" w:cs="Tahoma"/>
                <w:sz w:val="16"/>
                <w:szCs w:val="16"/>
                <w:lang w:val="en-GB" w:eastAsia="en-GB"/>
              </w:rPr>
            </w:pPr>
            <w:proofErr w:type="spellStart"/>
            <w:r w:rsidRPr="008B4A9C">
              <w:rPr>
                <w:rFonts w:ascii="Tahoma" w:eastAsia="Times New Roman" w:hAnsi="Tahoma" w:cs="Tahoma"/>
                <w:sz w:val="16"/>
                <w:szCs w:val="16"/>
                <w:lang w:val="en-GB" w:eastAsia="en-GB"/>
              </w:rPr>
              <w:t>Verplaatsings-hulpmiddel</w:t>
            </w:r>
            <w:proofErr w:type="spellEnd"/>
          </w:p>
        </w:tc>
        <w:tc>
          <w:tcPr>
            <w:tcW w:w="1134" w:type="dxa"/>
            <w:tcBorders>
              <w:top w:val="single" w:sz="4" w:space="0" w:color="A9D08E"/>
              <w:left w:val="nil"/>
              <w:bottom w:val="single" w:sz="4" w:space="0" w:color="A9D08E"/>
              <w:right w:val="nil"/>
            </w:tcBorders>
            <w:shd w:val="clear" w:color="auto" w:fill="auto"/>
            <w:noWrap/>
            <w:vAlign w:val="bottom"/>
            <w:hideMark/>
          </w:tcPr>
          <w:p w14:paraId="321853C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134" w:type="dxa"/>
            <w:tcBorders>
              <w:top w:val="single" w:sz="4" w:space="0" w:color="A9D08E"/>
              <w:left w:val="nil"/>
              <w:bottom w:val="single" w:sz="4" w:space="0" w:color="A9D08E"/>
              <w:right w:val="nil"/>
            </w:tcBorders>
            <w:shd w:val="clear" w:color="auto" w:fill="auto"/>
            <w:noWrap/>
            <w:vAlign w:val="bottom"/>
            <w:hideMark/>
          </w:tcPr>
          <w:p w14:paraId="6A52C2A5"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1134" w:type="dxa"/>
            <w:tcBorders>
              <w:top w:val="single" w:sz="4" w:space="0" w:color="A9D08E"/>
              <w:left w:val="nil"/>
              <w:bottom w:val="single" w:sz="4" w:space="0" w:color="A9D08E"/>
              <w:right w:val="nil"/>
            </w:tcBorders>
            <w:shd w:val="clear" w:color="auto" w:fill="auto"/>
            <w:noWrap/>
            <w:vAlign w:val="bottom"/>
            <w:hideMark/>
          </w:tcPr>
          <w:p w14:paraId="04022D7B"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3</w:t>
            </w:r>
          </w:p>
        </w:tc>
        <w:tc>
          <w:tcPr>
            <w:tcW w:w="1276" w:type="dxa"/>
            <w:tcBorders>
              <w:top w:val="single" w:sz="4" w:space="0" w:color="A9D08E"/>
              <w:left w:val="nil"/>
              <w:bottom w:val="single" w:sz="4" w:space="0" w:color="A9D08E"/>
              <w:right w:val="nil"/>
            </w:tcBorders>
            <w:shd w:val="clear" w:color="auto" w:fill="auto"/>
            <w:noWrap/>
            <w:vAlign w:val="bottom"/>
            <w:hideMark/>
          </w:tcPr>
          <w:p w14:paraId="62976C9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992" w:type="dxa"/>
            <w:tcBorders>
              <w:top w:val="single" w:sz="4" w:space="0" w:color="A9D08E"/>
              <w:left w:val="nil"/>
              <w:bottom w:val="single" w:sz="4" w:space="0" w:color="A9D08E"/>
              <w:right w:val="nil"/>
            </w:tcBorders>
            <w:shd w:val="clear" w:color="auto" w:fill="auto"/>
            <w:noWrap/>
            <w:vAlign w:val="bottom"/>
            <w:hideMark/>
          </w:tcPr>
          <w:p w14:paraId="662EFEA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992" w:type="dxa"/>
            <w:tcBorders>
              <w:top w:val="single" w:sz="4" w:space="0" w:color="A9D08E"/>
              <w:left w:val="nil"/>
              <w:bottom w:val="single" w:sz="4" w:space="0" w:color="A9D08E"/>
              <w:right w:val="nil"/>
            </w:tcBorders>
            <w:shd w:val="clear" w:color="auto" w:fill="auto"/>
            <w:noWrap/>
            <w:vAlign w:val="bottom"/>
            <w:hideMark/>
          </w:tcPr>
          <w:p w14:paraId="33EC464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75,00%</w:t>
            </w:r>
          </w:p>
        </w:tc>
        <w:tc>
          <w:tcPr>
            <w:tcW w:w="1276" w:type="dxa"/>
            <w:tcBorders>
              <w:top w:val="single" w:sz="4" w:space="0" w:color="A9D08E"/>
              <w:left w:val="nil"/>
              <w:bottom w:val="single" w:sz="4" w:space="0" w:color="A9D08E"/>
              <w:right w:val="single" w:sz="4" w:space="0" w:color="A9D08E"/>
            </w:tcBorders>
            <w:shd w:val="clear" w:color="auto" w:fill="auto"/>
            <w:noWrap/>
            <w:vAlign w:val="bottom"/>
            <w:hideMark/>
          </w:tcPr>
          <w:p w14:paraId="0A50E411"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25,00%</w:t>
            </w:r>
          </w:p>
        </w:tc>
      </w:tr>
      <w:tr w:rsidR="00100B18" w:rsidRPr="002B3D43" w14:paraId="2D0D7008"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E2EFDA" w:fill="E2EFDA"/>
            <w:noWrap/>
            <w:vAlign w:val="bottom"/>
            <w:hideMark/>
          </w:tcPr>
          <w:p w14:paraId="236A621D" w14:textId="2EC57768" w:rsidR="008B4A9C" w:rsidRPr="008B4A9C" w:rsidRDefault="008B4A9C" w:rsidP="00100B18">
            <w:pPr>
              <w:spacing w:after="0" w:line="240" w:lineRule="auto"/>
              <w:rPr>
                <w:rFonts w:ascii="Tahoma" w:eastAsia="Times New Roman" w:hAnsi="Tahoma" w:cs="Tahoma"/>
                <w:sz w:val="16"/>
                <w:szCs w:val="16"/>
                <w:lang w:val="nl-NL" w:eastAsia="en-GB"/>
              </w:rPr>
            </w:pPr>
            <w:r w:rsidRPr="008B4A9C">
              <w:rPr>
                <w:rFonts w:ascii="Tahoma" w:eastAsia="Times New Roman" w:hAnsi="Tahoma" w:cs="Tahoma"/>
                <w:sz w:val="16"/>
                <w:szCs w:val="16"/>
                <w:lang w:val="nl-NL" w:eastAsia="en-GB"/>
              </w:rPr>
              <w:t>Aanpassing onroerend en roerend goed</w:t>
            </w:r>
          </w:p>
        </w:tc>
        <w:tc>
          <w:tcPr>
            <w:tcW w:w="1134" w:type="dxa"/>
            <w:tcBorders>
              <w:top w:val="single" w:sz="4" w:space="0" w:color="A9D08E"/>
              <w:left w:val="nil"/>
              <w:bottom w:val="single" w:sz="4" w:space="0" w:color="A9D08E"/>
              <w:right w:val="nil"/>
            </w:tcBorders>
            <w:shd w:val="clear" w:color="E2EFDA" w:fill="E2EFDA"/>
            <w:noWrap/>
            <w:vAlign w:val="bottom"/>
            <w:hideMark/>
          </w:tcPr>
          <w:p w14:paraId="4342C149"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134" w:type="dxa"/>
            <w:tcBorders>
              <w:top w:val="single" w:sz="4" w:space="0" w:color="A9D08E"/>
              <w:left w:val="nil"/>
              <w:bottom w:val="single" w:sz="4" w:space="0" w:color="A9D08E"/>
              <w:right w:val="nil"/>
            </w:tcBorders>
            <w:shd w:val="clear" w:color="E2EFDA" w:fill="E2EFDA"/>
            <w:noWrap/>
            <w:vAlign w:val="bottom"/>
            <w:hideMark/>
          </w:tcPr>
          <w:p w14:paraId="72FDE3A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134" w:type="dxa"/>
            <w:tcBorders>
              <w:top w:val="single" w:sz="4" w:space="0" w:color="A9D08E"/>
              <w:left w:val="nil"/>
              <w:bottom w:val="single" w:sz="4" w:space="0" w:color="A9D08E"/>
              <w:right w:val="nil"/>
            </w:tcBorders>
            <w:shd w:val="clear" w:color="E2EFDA" w:fill="E2EFDA"/>
            <w:noWrap/>
            <w:vAlign w:val="bottom"/>
            <w:hideMark/>
          </w:tcPr>
          <w:p w14:paraId="1114AC6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276" w:type="dxa"/>
            <w:tcBorders>
              <w:top w:val="single" w:sz="4" w:space="0" w:color="A9D08E"/>
              <w:left w:val="nil"/>
              <w:bottom w:val="single" w:sz="4" w:space="0" w:color="A9D08E"/>
              <w:right w:val="nil"/>
            </w:tcBorders>
            <w:shd w:val="clear" w:color="E2EFDA" w:fill="E2EFDA"/>
            <w:noWrap/>
            <w:vAlign w:val="bottom"/>
            <w:hideMark/>
          </w:tcPr>
          <w:p w14:paraId="6127DB8A"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w:t>
            </w:r>
          </w:p>
        </w:tc>
        <w:tc>
          <w:tcPr>
            <w:tcW w:w="992" w:type="dxa"/>
            <w:tcBorders>
              <w:top w:val="single" w:sz="4" w:space="0" w:color="A9D08E"/>
              <w:left w:val="nil"/>
              <w:bottom w:val="single" w:sz="4" w:space="0" w:color="A9D08E"/>
              <w:right w:val="nil"/>
            </w:tcBorders>
            <w:shd w:val="clear" w:color="E2EFDA" w:fill="E2EFDA"/>
            <w:noWrap/>
            <w:vAlign w:val="bottom"/>
            <w:hideMark/>
          </w:tcPr>
          <w:p w14:paraId="511E2655"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992" w:type="dxa"/>
            <w:tcBorders>
              <w:top w:val="single" w:sz="4" w:space="0" w:color="A9D08E"/>
              <w:left w:val="nil"/>
              <w:bottom w:val="single" w:sz="4" w:space="0" w:color="A9D08E"/>
              <w:right w:val="nil"/>
            </w:tcBorders>
            <w:shd w:val="clear" w:color="E2EFDA" w:fill="E2EFDA"/>
            <w:noWrap/>
            <w:vAlign w:val="bottom"/>
            <w:hideMark/>
          </w:tcPr>
          <w:p w14:paraId="0CB1659F"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100,00%</w:t>
            </w:r>
          </w:p>
        </w:tc>
        <w:tc>
          <w:tcPr>
            <w:tcW w:w="1276" w:type="dxa"/>
            <w:tcBorders>
              <w:top w:val="single" w:sz="4" w:space="0" w:color="A9D08E"/>
              <w:left w:val="nil"/>
              <w:bottom w:val="single" w:sz="4" w:space="0" w:color="A9D08E"/>
              <w:right w:val="single" w:sz="4" w:space="0" w:color="A9D08E"/>
            </w:tcBorders>
            <w:shd w:val="clear" w:color="E2EFDA" w:fill="E2EFDA"/>
            <w:noWrap/>
            <w:vAlign w:val="bottom"/>
            <w:hideMark/>
          </w:tcPr>
          <w:p w14:paraId="0C9436F8"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0,00%</w:t>
            </w:r>
          </w:p>
        </w:tc>
      </w:tr>
      <w:tr w:rsidR="008B4A9C" w:rsidRPr="002B3D43" w14:paraId="23F5C8A5"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auto" w:fill="auto"/>
            <w:noWrap/>
            <w:vAlign w:val="bottom"/>
            <w:hideMark/>
          </w:tcPr>
          <w:p w14:paraId="778FB5A0" w14:textId="74BC2B41" w:rsidR="008B4A9C" w:rsidRPr="008C6376" w:rsidRDefault="008B4A9C" w:rsidP="008B4A9C">
            <w:pPr>
              <w:spacing w:after="0" w:line="240" w:lineRule="auto"/>
              <w:jc w:val="both"/>
              <w:rPr>
                <w:rFonts w:ascii="Tahoma" w:eastAsia="Times New Roman" w:hAnsi="Tahoma" w:cs="Tahoma"/>
                <w:sz w:val="16"/>
                <w:szCs w:val="16"/>
                <w:lang w:val="en-GB" w:eastAsia="en-GB"/>
              </w:rPr>
            </w:pPr>
            <w:r w:rsidRPr="008B4A9C">
              <w:rPr>
                <w:rFonts w:ascii="Tahoma" w:eastAsia="Times New Roman" w:hAnsi="Tahoma" w:cs="Tahoma"/>
                <w:sz w:val="16"/>
                <w:szCs w:val="16"/>
                <w:lang w:val="en-GB" w:eastAsia="en-GB"/>
              </w:rPr>
              <w:t xml:space="preserve">Kleine </w:t>
            </w:r>
            <w:proofErr w:type="spellStart"/>
            <w:r w:rsidRPr="008B4A9C">
              <w:rPr>
                <w:rFonts w:ascii="Tahoma" w:eastAsia="Times New Roman" w:hAnsi="Tahoma" w:cs="Tahoma"/>
                <w:sz w:val="16"/>
                <w:szCs w:val="16"/>
                <w:lang w:val="en-GB" w:eastAsia="en-GB"/>
              </w:rPr>
              <w:t>uitrustings-materialen</w:t>
            </w:r>
            <w:proofErr w:type="spellEnd"/>
          </w:p>
        </w:tc>
        <w:tc>
          <w:tcPr>
            <w:tcW w:w="1134" w:type="dxa"/>
            <w:tcBorders>
              <w:top w:val="single" w:sz="4" w:space="0" w:color="A9D08E"/>
              <w:left w:val="nil"/>
              <w:bottom w:val="single" w:sz="4" w:space="0" w:color="A9D08E"/>
              <w:right w:val="nil"/>
            </w:tcBorders>
            <w:shd w:val="clear" w:color="auto" w:fill="auto"/>
            <w:noWrap/>
            <w:vAlign w:val="bottom"/>
            <w:hideMark/>
          </w:tcPr>
          <w:p w14:paraId="5F37A958"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134" w:type="dxa"/>
            <w:tcBorders>
              <w:top w:val="single" w:sz="4" w:space="0" w:color="A9D08E"/>
              <w:left w:val="nil"/>
              <w:bottom w:val="single" w:sz="4" w:space="0" w:color="A9D08E"/>
              <w:right w:val="nil"/>
            </w:tcBorders>
            <w:shd w:val="clear" w:color="auto" w:fill="auto"/>
            <w:noWrap/>
            <w:vAlign w:val="bottom"/>
            <w:hideMark/>
          </w:tcPr>
          <w:p w14:paraId="7568764C"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7</w:t>
            </w:r>
          </w:p>
        </w:tc>
        <w:tc>
          <w:tcPr>
            <w:tcW w:w="1134" w:type="dxa"/>
            <w:tcBorders>
              <w:top w:val="single" w:sz="4" w:space="0" w:color="A9D08E"/>
              <w:left w:val="nil"/>
              <w:bottom w:val="single" w:sz="4" w:space="0" w:color="A9D08E"/>
              <w:right w:val="nil"/>
            </w:tcBorders>
            <w:shd w:val="clear" w:color="auto" w:fill="auto"/>
            <w:noWrap/>
            <w:vAlign w:val="bottom"/>
            <w:hideMark/>
          </w:tcPr>
          <w:p w14:paraId="438F3FF0"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1276" w:type="dxa"/>
            <w:tcBorders>
              <w:top w:val="single" w:sz="4" w:space="0" w:color="A9D08E"/>
              <w:left w:val="nil"/>
              <w:bottom w:val="single" w:sz="4" w:space="0" w:color="A9D08E"/>
              <w:right w:val="nil"/>
            </w:tcBorders>
            <w:shd w:val="clear" w:color="auto" w:fill="auto"/>
            <w:noWrap/>
            <w:vAlign w:val="bottom"/>
            <w:hideMark/>
          </w:tcPr>
          <w:p w14:paraId="6994BD9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992" w:type="dxa"/>
            <w:tcBorders>
              <w:top w:val="single" w:sz="4" w:space="0" w:color="A9D08E"/>
              <w:left w:val="nil"/>
              <w:bottom w:val="single" w:sz="4" w:space="0" w:color="A9D08E"/>
              <w:right w:val="nil"/>
            </w:tcBorders>
            <w:shd w:val="clear" w:color="auto" w:fill="auto"/>
            <w:noWrap/>
            <w:vAlign w:val="bottom"/>
            <w:hideMark/>
          </w:tcPr>
          <w:p w14:paraId="0A3B31AA"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992" w:type="dxa"/>
            <w:tcBorders>
              <w:top w:val="single" w:sz="4" w:space="0" w:color="A9D08E"/>
              <w:left w:val="nil"/>
              <w:bottom w:val="single" w:sz="4" w:space="0" w:color="A9D08E"/>
              <w:right w:val="nil"/>
            </w:tcBorders>
            <w:shd w:val="clear" w:color="auto" w:fill="auto"/>
            <w:noWrap/>
            <w:vAlign w:val="bottom"/>
            <w:hideMark/>
          </w:tcPr>
          <w:p w14:paraId="1BED0361"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80,00%</w:t>
            </w:r>
          </w:p>
        </w:tc>
        <w:tc>
          <w:tcPr>
            <w:tcW w:w="1276" w:type="dxa"/>
            <w:tcBorders>
              <w:top w:val="single" w:sz="4" w:space="0" w:color="A9D08E"/>
              <w:left w:val="nil"/>
              <w:bottom w:val="single" w:sz="4" w:space="0" w:color="A9D08E"/>
              <w:right w:val="single" w:sz="4" w:space="0" w:color="A9D08E"/>
            </w:tcBorders>
            <w:shd w:val="clear" w:color="auto" w:fill="auto"/>
            <w:noWrap/>
            <w:vAlign w:val="bottom"/>
            <w:hideMark/>
          </w:tcPr>
          <w:p w14:paraId="6EA751B0"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20,00%</w:t>
            </w:r>
          </w:p>
        </w:tc>
      </w:tr>
      <w:tr w:rsidR="00100B18" w:rsidRPr="002B3D43" w14:paraId="61A94301"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E2EFDA" w:fill="E2EFDA"/>
            <w:noWrap/>
            <w:vAlign w:val="bottom"/>
            <w:hideMark/>
          </w:tcPr>
          <w:p w14:paraId="271F3796" w14:textId="79810089" w:rsidR="008B4A9C" w:rsidRPr="008C6376" w:rsidRDefault="008B4A9C" w:rsidP="008B4A9C">
            <w:pPr>
              <w:spacing w:after="0" w:line="240" w:lineRule="auto"/>
              <w:jc w:val="both"/>
              <w:rPr>
                <w:rFonts w:ascii="Tahoma" w:eastAsia="Times New Roman" w:hAnsi="Tahoma" w:cs="Tahoma"/>
                <w:sz w:val="16"/>
                <w:szCs w:val="16"/>
                <w:lang w:val="en-GB" w:eastAsia="en-GB"/>
              </w:rPr>
            </w:pPr>
            <w:proofErr w:type="spellStart"/>
            <w:r w:rsidRPr="008B4A9C">
              <w:rPr>
                <w:rFonts w:ascii="Tahoma" w:eastAsia="Times New Roman" w:hAnsi="Tahoma" w:cs="Tahoma"/>
                <w:sz w:val="16"/>
                <w:szCs w:val="16"/>
                <w:lang w:val="en-GB" w:eastAsia="en-GB"/>
              </w:rPr>
              <w:t>Afwijkende</w:t>
            </w:r>
            <w:proofErr w:type="spellEnd"/>
            <w:r w:rsidRPr="008B4A9C">
              <w:rPr>
                <w:rFonts w:ascii="Tahoma" w:eastAsia="Times New Roman" w:hAnsi="Tahoma" w:cs="Tahoma"/>
                <w:sz w:val="16"/>
                <w:szCs w:val="16"/>
                <w:lang w:val="en-GB" w:eastAsia="en-GB"/>
              </w:rPr>
              <w:t xml:space="preserve"> </w:t>
            </w:r>
            <w:proofErr w:type="spellStart"/>
            <w:r w:rsidRPr="008B4A9C">
              <w:rPr>
                <w:rFonts w:ascii="Tahoma" w:eastAsia="Times New Roman" w:hAnsi="Tahoma" w:cs="Tahoma"/>
                <w:sz w:val="16"/>
                <w:szCs w:val="16"/>
                <w:lang w:val="en-GB" w:eastAsia="en-GB"/>
              </w:rPr>
              <w:t>individuele</w:t>
            </w:r>
            <w:proofErr w:type="spellEnd"/>
            <w:r w:rsidRPr="008B4A9C">
              <w:rPr>
                <w:rFonts w:ascii="Tahoma" w:eastAsia="Times New Roman" w:hAnsi="Tahoma" w:cs="Tahoma"/>
                <w:sz w:val="16"/>
                <w:szCs w:val="16"/>
                <w:lang w:val="en-GB" w:eastAsia="en-GB"/>
              </w:rPr>
              <w:t xml:space="preserve"> </w:t>
            </w:r>
            <w:proofErr w:type="spellStart"/>
            <w:r w:rsidRPr="008B4A9C">
              <w:rPr>
                <w:rFonts w:ascii="Tahoma" w:eastAsia="Times New Roman" w:hAnsi="Tahoma" w:cs="Tahoma"/>
                <w:sz w:val="16"/>
                <w:szCs w:val="16"/>
                <w:lang w:val="en-GB" w:eastAsia="en-GB"/>
              </w:rPr>
              <w:t>hulpmiddelen</w:t>
            </w:r>
            <w:proofErr w:type="spellEnd"/>
          </w:p>
        </w:tc>
        <w:tc>
          <w:tcPr>
            <w:tcW w:w="1134" w:type="dxa"/>
            <w:tcBorders>
              <w:top w:val="single" w:sz="4" w:space="0" w:color="A9D08E"/>
              <w:left w:val="nil"/>
              <w:bottom w:val="single" w:sz="4" w:space="0" w:color="A9D08E"/>
              <w:right w:val="nil"/>
            </w:tcBorders>
            <w:shd w:val="clear" w:color="E2EFDA" w:fill="E2EFDA"/>
            <w:noWrap/>
            <w:vAlign w:val="bottom"/>
            <w:hideMark/>
          </w:tcPr>
          <w:p w14:paraId="73A44091"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1134" w:type="dxa"/>
            <w:tcBorders>
              <w:top w:val="single" w:sz="4" w:space="0" w:color="A9D08E"/>
              <w:left w:val="nil"/>
              <w:bottom w:val="single" w:sz="4" w:space="0" w:color="A9D08E"/>
              <w:right w:val="nil"/>
            </w:tcBorders>
            <w:shd w:val="clear" w:color="E2EFDA" w:fill="E2EFDA"/>
            <w:noWrap/>
            <w:vAlign w:val="bottom"/>
            <w:hideMark/>
          </w:tcPr>
          <w:p w14:paraId="7F4DFB06"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w:t>
            </w:r>
          </w:p>
        </w:tc>
        <w:tc>
          <w:tcPr>
            <w:tcW w:w="1134" w:type="dxa"/>
            <w:tcBorders>
              <w:top w:val="single" w:sz="4" w:space="0" w:color="A9D08E"/>
              <w:left w:val="nil"/>
              <w:bottom w:val="single" w:sz="4" w:space="0" w:color="A9D08E"/>
              <w:right w:val="nil"/>
            </w:tcBorders>
            <w:shd w:val="clear" w:color="E2EFDA" w:fill="E2EFDA"/>
            <w:noWrap/>
            <w:vAlign w:val="bottom"/>
            <w:hideMark/>
          </w:tcPr>
          <w:p w14:paraId="6DA41B39"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1276" w:type="dxa"/>
            <w:tcBorders>
              <w:top w:val="single" w:sz="4" w:space="0" w:color="A9D08E"/>
              <w:left w:val="nil"/>
              <w:bottom w:val="single" w:sz="4" w:space="0" w:color="A9D08E"/>
              <w:right w:val="nil"/>
            </w:tcBorders>
            <w:shd w:val="clear" w:color="E2EFDA" w:fill="E2EFDA"/>
            <w:noWrap/>
            <w:vAlign w:val="bottom"/>
            <w:hideMark/>
          </w:tcPr>
          <w:p w14:paraId="4BB55843"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w:t>
            </w:r>
          </w:p>
        </w:tc>
        <w:tc>
          <w:tcPr>
            <w:tcW w:w="992" w:type="dxa"/>
            <w:tcBorders>
              <w:top w:val="single" w:sz="4" w:space="0" w:color="A9D08E"/>
              <w:left w:val="nil"/>
              <w:bottom w:val="single" w:sz="4" w:space="0" w:color="A9D08E"/>
              <w:right w:val="nil"/>
            </w:tcBorders>
            <w:shd w:val="clear" w:color="E2EFDA" w:fill="E2EFDA"/>
            <w:noWrap/>
            <w:vAlign w:val="bottom"/>
            <w:hideMark/>
          </w:tcPr>
          <w:p w14:paraId="0707D43E"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992" w:type="dxa"/>
            <w:tcBorders>
              <w:top w:val="single" w:sz="4" w:space="0" w:color="A9D08E"/>
              <w:left w:val="nil"/>
              <w:bottom w:val="single" w:sz="4" w:space="0" w:color="A9D08E"/>
              <w:right w:val="nil"/>
            </w:tcBorders>
            <w:shd w:val="clear" w:color="E2EFDA" w:fill="E2EFDA"/>
            <w:noWrap/>
            <w:vAlign w:val="bottom"/>
            <w:hideMark/>
          </w:tcPr>
          <w:p w14:paraId="5265F017"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50,00%</w:t>
            </w:r>
          </w:p>
        </w:tc>
        <w:tc>
          <w:tcPr>
            <w:tcW w:w="1276" w:type="dxa"/>
            <w:tcBorders>
              <w:top w:val="single" w:sz="4" w:space="0" w:color="A9D08E"/>
              <w:left w:val="nil"/>
              <w:bottom w:val="single" w:sz="4" w:space="0" w:color="A9D08E"/>
              <w:right w:val="single" w:sz="4" w:space="0" w:color="A9D08E"/>
            </w:tcBorders>
            <w:shd w:val="clear" w:color="E2EFDA" w:fill="E2EFDA"/>
            <w:noWrap/>
            <w:vAlign w:val="bottom"/>
            <w:hideMark/>
          </w:tcPr>
          <w:p w14:paraId="2BB88A95"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50,00%</w:t>
            </w:r>
          </w:p>
        </w:tc>
      </w:tr>
      <w:tr w:rsidR="008B4A9C" w:rsidRPr="002B3D43" w14:paraId="477871AB" w14:textId="77777777" w:rsidTr="00100B18">
        <w:trPr>
          <w:trHeight w:val="288"/>
        </w:trPr>
        <w:tc>
          <w:tcPr>
            <w:tcW w:w="2127" w:type="dxa"/>
            <w:tcBorders>
              <w:top w:val="single" w:sz="4" w:space="0" w:color="A9D08E"/>
              <w:left w:val="single" w:sz="4" w:space="0" w:color="A9D08E"/>
              <w:bottom w:val="single" w:sz="4" w:space="0" w:color="A9D08E"/>
              <w:right w:val="nil"/>
            </w:tcBorders>
            <w:shd w:val="clear" w:color="auto" w:fill="auto"/>
            <w:noWrap/>
            <w:vAlign w:val="bottom"/>
            <w:hideMark/>
          </w:tcPr>
          <w:p w14:paraId="357C6524" w14:textId="78A5D3C2" w:rsidR="008B4A9C" w:rsidRPr="008C6376" w:rsidRDefault="008B4A9C" w:rsidP="004D4F87">
            <w:pPr>
              <w:spacing w:after="0" w:line="240" w:lineRule="auto"/>
              <w:jc w:val="both"/>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TOTA</w:t>
            </w:r>
            <w:r w:rsidR="00100B18">
              <w:rPr>
                <w:rFonts w:ascii="Tahoma" w:eastAsia="Times New Roman" w:hAnsi="Tahoma" w:cs="Tahoma"/>
                <w:sz w:val="16"/>
                <w:szCs w:val="16"/>
                <w:lang w:val="en-GB" w:eastAsia="en-GB"/>
              </w:rPr>
              <w:t>A</w:t>
            </w:r>
            <w:r w:rsidRPr="008C6376">
              <w:rPr>
                <w:rFonts w:ascii="Tahoma" w:eastAsia="Times New Roman" w:hAnsi="Tahoma" w:cs="Tahoma"/>
                <w:sz w:val="16"/>
                <w:szCs w:val="16"/>
                <w:lang w:val="en-GB" w:eastAsia="en-GB"/>
              </w:rPr>
              <w:t>L</w:t>
            </w:r>
          </w:p>
        </w:tc>
        <w:tc>
          <w:tcPr>
            <w:tcW w:w="1134" w:type="dxa"/>
            <w:tcBorders>
              <w:top w:val="single" w:sz="4" w:space="0" w:color="A9D08E"/>
              <w:left w:val="nil"/>
              <w:bottom w:val="single" w:sz="4" w:space="0" w:color="A9D08E"/>
              <w:right w:val="nil"/>
            </w:tcBorders>
            <w:shd w:val="clear" w:color="auto" w:fill="auto"/>
            <w:noWrap/>
            <w:vAlign w:val="bottom"/>
            <w:hideMark/>
          </w:tcPr>
          <w:p w14:paraId="0040DF83"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w:t>
            </w:r>
          </w:p>
        </w:tc>
        <w:tc>
          <w:tcPr>
            <w:tcW w:w="1134" w:type="dxa"/>
            <w:tcBorders>
              <w:top w:val="single" w:sz="4" w:space="0" w:color="A9D08E"/>
              <w:left w:val="nil"/>
              <w:bottom w:val="single" w:sz="4" w:space="0" w:color="A9D08E"/>
              <w:right w:val="nil"/>
            </w:tcBorders>
            <w:shd w:val="clear" w:color="auto" w:fill="auto"/>
            <w:noWrap/>
            <w:vAlign w:val="bottom"/>
            <w:hideMark/>
          </w:tcPr>
          <w:p w14:paraId="53CB585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40</w:t>
            </w:r>
          </w:p>
        </w:tc>
        <w:tc>
          <w:tcPr>
            <w:tcW w:w="1134" w:type="dxa"/>
            <w:tcBorders>
              <w:top w:val="single" w:sz="4" w:space="0" w:color="A9D08E"/>
              <w:left w:val="nil"/>
              <w:bottom w:val="single" w:sz="4" w:space="0" w:color="A9D08E"/>
              <w:right w:val="nil"/>
            </w:tcBorders>
            <w:shd w:val="clear" w:color="auto" w:fill="auto"/>
            <w:noWrap/>
            <w:vAlign w:val="bottom"/>
            <w:hideMark/>
          </w:tcPr>
          <w:p w14:paraId="3B09D555"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29</w:t>
            </w:r>
          </w:p>
        </w:tc>
        <w:tc>
          <w:tcPr>
            <w:tcW w:w="1276" w:type="dxa"/>
            <w:tcBorders>
              <w:top w:val="single" w:sz="4" w:space="0" w:color="A9D08E"/>
              <w:left w:val="nil"/>
              <w:bottom w:val="single" w:sz="4" w:space="0" w:color="A9D08E"/>
              <w:right w:val="nil"/>
            </w:tcBorders>
            <w:shd w:val="clear" w:color="auto" w:fill="auto"/>
            <w:noWrap/>
            <w:vAlign w:val="bottom"/>
            <w:hideMark/>
          </w:tcPr>
          <w:p w14:paraId="0349F52D"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7</w:t>
            </w:r>
          </w:p>
        </w:tc>
        <w:tc>
          <w:tcPr>
            <w:tcW w:w="992" w:type="dxa"/>
            <w:tcBorders>
              <w:top w:val="single" w:sz="4" w:space="0" w:color="A9D08E"/>
              <w:left w:val="nil"/>
              <w:bottom w:val="single" w:sz="4" w:space="0" w:color="A9D08E"/>
              <w:right w:val="nil"/>
            </w:tcBorders>
            <w:shd w:val="clear" w:color="auto" w:fill="auto"/>
            <w:noWrap/>
            <w:vAlign w:val="bottom"/>
            <w:hideMark/>
          </w:tcPr>
          <w:p w14:paraId="474F63EA"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w:t>
            </w:r>
          </w:p>
        </w:tc>
        <w:tc>
          <w:tcPr>
            <w:tcW w:w="992" w:type="dxa"/>
            <w:tcBorders>
              <w:top w:val="single" w:sz="4" w:space="0" w:color="A9D08E"/>
              <w:left w:val="nil"/>
              <w:bottom w:val="single" w:sz="4" w:space="0" w:color="A9D08E"/>
              <w:right w:val="nil"/>
            </w:tcBorders>
            <w:shd w:val="clear" w:color="auto" w:fill="auto"/>
            <w:noWrap/>
            <w:vAlign w:val="bottom"/>
            <w:hideMark/>
          </w:tcPr>
          <w:p w14:paraId="4BB8D410"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80,56%</w:t>
            </w:r>
          </w:p>
        </w:tc>
        <w:tc>
          <w:tcPr>
            <w:tcW w:w="1276" w:type="dxa"/>
            <w:tcBorders>
              <w:top w:val="single" w:sz="4" w:space="0" w:color="A9D08E"/>
              <w:left w:val="nil"/>
              <w:bottom w:val="single" w:sz="4" w:space="0" w:color="A9D08E"/>
              <w:right w:val="single" w:sz="4" w:space="0" w:color="A9D08E"/>
            </w:tcBorders>
            <w:shd w:val="clear" w:color="auto" w:fill="auto"/>
            <w:noWrap/>
            <w:vAlign w:val="bottom"/>
            <w:hideMark/>
          </w:tcPr>
          <w:p w14:paraId="0CAC424E" w14:textId="77777777" w:rsidR="008B4A9C" w:rsidRPr="008C6376" w:rsidRDefault="008B4A9C" w:rsidP="00100B18">
            <w:pPr>
              <w:spacing w:after="0" w:line="240" w:lineRule="auto"/>
              <w:jc w:val="right"/>
              <w:rPr>
                <w:rFonts w:ascii="Tahoma" w:eastAsia="Times New Roman" w:hAnsi="Tahoma" w:cs="Tahoma"/>
                <w:sz w:val="16"/>
                <w:szCs w:val="16"/>
                <w:lang w:val="en-GB" w:eastAsia="en-GB"/>
              </w:rPr>
            </w:pPr>
            <w:r w:rsidRPr="008C6376">
              <w:rPr>
                <w:rFonts w:ascii="Tahoma" w:eastAsia="Times New Roman" w:hAnsi="Tahoma" w:cs="Tahoma"/>
                <w:sz w:val="16"/>
                <w:szCs w:val="16"/>
                <w:lang w:val="en-GB" w:eastAsia="en-GB"/>
              </w:rPr>
              <w:t>19,44%</w:t>
            </w:r>
          </w:p>
        </w:tc>
      </w:tr>
    </w:tbl>
    <w:p w14:paraId="72AD83F6" w14:textId="77777777" w:rsidR="008B4A9C" w:rsidRPr="002B3D43" w:rsidRDefault="008B4A9C" w:rsidP="008B4A9C">
      <w:pPr>
        <w:jc w:val="both"/>
        <w:rPr>
          <w:rFonts w:ascii="Tahoma" w:hAnsi="Tahoma" w:cs="Tahoma"/>
          <w:sz w:val="18"/>
          <w:szCs w:val="18"/>
        </w:rPr>
      </w:pPr>
    </w:p>
    <w:p w14:paraId="05AC6237" w14:textId="77777777" w:rsidR="008B4A9C" w:rsidRPr="002B3D43" w:rsidRDefault="008B4A9C" w:rsidP="008B4A9C">
      <w:pPr>
        <w:jc w:val="both"/>
        <w:rPr>
          <w:rFonts w:ascii="Tahoma" w:hAnsi="Tahoma" w:cs="Tahoma"/>
          <w:sz w:val="20"/>
          <w:szCs w:val="20"/>
        </w:rPr>
      </w:pPr>
    </w:p>
    <w:p w14:paraId="4140968C" w14:textId="77777777" w:rsidR="008B4A9C" w:rsidRPr="002B3D43" w:rsidRDefault="008B4A9C" w:rsidP="008B4A9C">
      <w:pPr>
        <w:jc w:val="both"/>
        <w:rPr>
          <w:rFonts w:ascii="Tahoma" w:hAnsi="Tahoma" w:cs="Tahoma"/>
          <w:sz w:val="20"/>
          <w:szCs w:val="20"/>
        </w:rPr>
      </w:pPr>
    </w:p>
    <w:p w14:paraId="56822D8E" w14:textId="77777777" w:rsidR="007654BA" w:rsidRPr="005A6F34" w:rsidRDefault="007654BA" w:rsidP="007654BA">
      <w:pPr>
        <w:jc w:val="both"/>
        <w:rPr>
          <w:rFonts w:ascii="Tahoma" w:hAnsi="Tahoma" w:cs="Tahoma"/>
          <w:sz w:val="20"/>
          <w:szCs w:val="20"/>
          <w:lang w:val="nl-BE"/>
        </w:rPr>
      </w:pPr>
    </w:p>
    <w:p w14:paraId="4495172D" w14:textId="402B164A" w:rsidR="000B0F64" w:rsidRDefault="000B0F64" w:rsidP="000B0F64">
      <w:pPr>
        <w:pStyle w:val="FootnoteText"/>
      </w:pPr>
    </w:p>
    <w:p w14:paraId="5B1A976C" w14:textId="77777777" w:rsidR="007654BA" w:rsidRPr="000B0F64" w:rsidRDefault="007654BA" w:rsidP="007654BA">
      <w:pPr>
        <w:jc w:val="both"/>
        <w:rPr>
          <w:rFonts w:ascii="Tahoma" w:hAnsi="Tahoma" w:cs="Tahoma"/>
          <w:sz w:val="20"/>
          <w:szCs w:val="20"/>
          <w:lang w:val="x-none"/>
        </w:rPr>
      </w:pPr>
    </w:p>
    <w:p w14:paraId="262FE739" w14:textId="07EFB226" w:rsidR="007654BA" w:rsidRPr="00A00F11" w:rsidRDefault="007654BA" w:rsidP="00A00F11">
      <w:pPr>
        <w:pStyle w:val="Style1"/>
        <w:ind w:left="567" w:hanging="567"/>
        <w:rPr>
          <w:sz w:val="20"/>
          <w:u w:val="none"/>
        </w:rPr>
      </w:pPr>
      <w:r w:rsidRPr="00A00F11">
        <w:rPr>
          <w:sz w:val="20"/>
          <w:u w:val="none"/>
        </w:rPr>
        <w:t xml:space="preserve">2. </w:t>
      </w:r>
      <w:r w:rsidR="00A00F11">
        <w:rPr>
          <w:sz w:val="20"/>
          <w:u w:val="none"/>
        </w:rPr>
        <w:tab/>
      </w:r>
      <w:proofErr w:type="spellStart"/>
      <w:r w:rsidRPr="00C107D4">
        <w:rPr>
          <w:sz w:val="20"/>
        </w:rPr>
        <w:t>Gezondheidsadviseurs</w:t>
      </w:r>
      <w:proofErr w:type="spellEnd"/>
      <w:r w:rsidR="000B0F64">
        <w:rPr>
          <w:rStyle w:val="FootnoteReference"/>
          <w:sz w:val="20"/>
        </w:rPr>
        <w:footnoteReference w:id="1"/>
      </w:r>
      <w:r w:rsidRPr="00A00F11">
        <w:rPr>
          <w:sz w:val="20"/>
          <w:u w:val="none"/>
        </w:rPr>
        <w:t>:</w:t>
      </w:r>
    </w:p>
    <w:p w14:paraId="16C63925" w14:textId="77777777" w:rsidR="007654BA" w:rsidRPr="005A6F34" w:rsidRDefault="007654BA" w:rsidP="007654BA">
      <w:pPr>
        <w:jc w:val="both"/>
        <w:rPr>
          <w:rFonts w:ascii="Tahoma" w:hAnsi="Tahoma" w:cs="Tahoma"/>
          <w:b/>
          <w:bCs/>
          <w:sz w:val="20"/>
          <w:szCs w:val="20"/>
          <w:lang w:val="nl-BE"/>
        </w:rPr>
      </w:pPr>
    </w:p>
    <w:p w14:paraId="4D8B0633" w14:textId="28C44FAD" w:rsidR="007654BA" w:rsidRPr="005A6F34" w:rsidRDefault="007654BA" w:rsidP="00A00F11">
      <w:pPr>
        <w:ind w:left="567"/>
        <w:jc w:val="both"/>
        <w:rPr>
          <w:rFonts w:ascii="Tahoma" w:hAnsi="Tahoma" w:cs="Tahoma"/>
          <w:sz w:val="20"/>
          <w:szCs w:val="20"/>
          <w:lang w:val="nl-BE"/>
        </w:rPr>
      </w:pPr>
      <w:r w:rsidRPr="005A6F34">
        <w:rPr>
          <w:rFonts w:ascii="Tahoma" w:hAnsi="Tahoma" w:cs="Tahoma"/>
          <w:sz w:val="20"/>
          <w:szCs w:val="20"/>
          <w:lang w:val="nl-BE"/>
        </w:rPr>
        <w:t xml:space="preserve">Het pilootproject « Gezondheidsadviseurs » is een </w:t>
      </w:r>
      <w:proofErr w:type="spellStart"/>
      <w:r w:rsidRPr="005A6F34">
        <w:rPr>
          <w:rFonts w:ascii="Tahoma" w:hAnsi="Tahoma" w:cs="Tahoma"/>
          <w:sz w:val="20"/>
          <w:szCs w:val="20"/>
          <w:lang w:val="nl-BE"/>
        </w:rPr>
        <w:t>intermutualistisch</w:t>
      </w:r>
      <w:proofErr w:type="spellEnd"/>
      <w:r w:rsidRPr="005A6F34">
        <w:rPr>
          <w:rFonts w:ascii="Tahoma" w:hAnsi="Tahoma" w:cs="Tahoma"/>
          <w:sz w:val="20"/>
          <w:szCs w:val="20"/>
          <w:lang w:val="nl-BE"/>
        </w:rPr>
        <w:t xml:space="preserve"> project dat tijdens de covidcrisis in Brussel werd opgestart. Het wordt gecoördineerd door de Onafhankelijke Ziekenfondsen, in samenwerking met de belangrijkste Brusselse ziekenfondsen die betrokken zijn bij de projectgroep</w:t>
      </w:r>
      <w:r w:rsidR="00AA444A">
        <w:rPr>
          <w:rFonts w:ascii="Tahoma" w:hAnsi="Tahoma" w:cs="Tahoma"/>
          <w:sz w:val="20"/>
          <w:szCs w:val="20"/>
          <w:lang w:val="nl-BE"/>
        </w:rPr>
        <w:t>.</w:t>
      </w:r>
    </w:p>
    <w:p w14:paraId="6979B07C" w14:textId="77777777" w:rsidR="007654BA" w:rsidRPr="005A6F34" w:rsidRDefault="007654BA" w:rsidP="00A00F11">
      <w:pPr>
        <w:ind w:left="567"/>
        <w:jc w:val="both"/>
        <w:rPr>
          <w:rFonts w:ascii="Tahoma" w:hAnsi="Tahoma" w:cs="Tahoma"/>
          <w:sz w:val="20"/>
          <w:szCs w:val="20"/>
          <w:lang w:val="nl-BE"/>
        </w:rPr>
      </w:pPr>
      <w:r w:rsidRPr="005A6F34">
        <w:rPr>
          <w:rFonts w:ascii="Tahoma" w:hAnsi="Tahoma" w:cs="Tahoma"/>
          <w:sz w:val="20"/>
          <w:szCs w:val="20"/>
          <w:lang w:val="nl-BE"/>
        </w:rPr>
        <w:t xml:space="preserve">Dit project blijft momenteel behouden en een project </w:t>
      </w:r>
      <w:r>
        <w:rPr>
          <w:rFonts w:ascii="Tahoma" w:hAnsi="Tahoma" w:cs="Tahoma"/>
          <w:sz w:val="20"/>
          <w:szCs w:val="20"/>
          <w:lang w:val="nl-BE"/>
        </w:rPr>
        <w:t>van</w:t>
      </w:r>
      <w:r w:rsidRPr="005A6F34">
        <w:rPr>
          <w:rFonts w:ascii="Tahoma" w:hAnsi="Tahoma" w:cs="Tahoma"/>
          <w:sz w:val="20"/>
          <w:szCs w:val="20"/>
          <w:lang w:val="nl-BE"/>
        </w:rPr>
        <w:t xml:space="preserve"> </w:t>
      </w:r>
      <w:proofErr w:type="spellStart"/>
      <w:r w:rsidRPr="005A6F34">
        <w:rPr>
          <w:rFonts w:ascii="Tahoma" w:hAnsi="Tahoma" w:cs="Tahoma"/>
          <w:sz w:val="20"/>
          <w:szCs w:val="20"/>
          <w:lang w:val="nl-BE"/>
        </w:rPr>
        <w:t>meerjarenovereenkomst</w:t>
      </w:r>
      <w:proofErr w:type="spellEnd"/>
      <w:r w:rsidRPr="005A6F34">
        <w:rPr>
          <w:rFonts w:ascii="Tahoma" w:hAnsi="Tahoma" w:cs="Tahoma"/>
          <w:sz w:val="20"/>
          <w:szCs w:val="20"/>
          <w:lang w:val="nl-BE"/>
        </w:rPr>
        <w:t xml:space="preserve"> wordt nu geanalyseerd, ook al </w:t>
      </w:r>
      <w:r>
        <w:rPr>
          <w:rFonts w:ascii="Tahoma" w:hAnsi="Tahoma" w:cs="Tahoma"/>
          <w:sz w:val="20"/>
          <w:szCs w:val="20"/>
          <w:lang w:val="nl-BE"/>
        </w:rPr>
        <w:t xml:space="preserve">ontkomt </w:t>
      </w:r>
      <w:r w:rsidRPr="005A6F34">
        <w:rPr>
          <w:rFonts w:ascii="Tahoma" w:hAnsi="Tahoma" w:cs="Tahoma"/>
          <w:sz w:val="20"/>
          <w:szCs w:val="20"/>
          <w:lang w:val="nl-BE"/>
        </w:rPr>
        <w:t xml:space="preserve">het </w:t>
      </w:r>
      <w:r>
        <w:rPr>
          <w:rFonts w:ascii="Tahoma" w:hAnsi="Tahoma" w:cs="Tahoma"/>
          <w:sz w:val="20"/>
          <w:szCs w:val="20"/>
          <w:lang w:val="nl-BE"/>
        </w:rPr>
        <w:t xml:space="preserve">uiteraard niet aan </w:t>
      </w:r>
      <w:r w:rsidRPr="005A6F34">
        <w:rPr>
          <w:rFonts w:ascii="Tahoma" w:hAnsi="Tahoma" w:cs="Tahoma"/>
          <w:sz w:val="20"/>
          <w:szCs w:val="20"/>
          <w:lang w:val="nl-BE"/>
        </w:rPr>
        <w:t xml:space="preserve">de besparingsmaatregelen van de komende regering.  </w:t>
      </w:r>
    </w:p>
    <w:p w14:paraId="7C747CB4" w14:textId="77777777" w:rsidR="007654BA" w:rsidRPr="005A6F34" w:rsidRDefault="007654BA" w:rsidP="00A00F11">
      <w:pPr>
        <w:ind w:left="567"/>
        <w:jc w:val="both"/>
        <w:rPr>
          <w:rFonts w:ascii="Tahoma" w:hAnsi="Tahoma" w:cs="Tahoma"/>
          <w:sz w:val="20"/>
          <w:szCs w:val="20"/>
          <w:lang w:val="nl-BE"/>
        </w:rPr>
      </w:pPr>
      <w:r w:rsidRPr="005A6F34">
        <w:rPr>
          <w:rFonts w:ascii="Tahoma" w:hAnsi="Tahoma" w:cs="Tahoma"/>
          <w:sz w:val="20"/>
          <w:szCs w:val="20"/>
          <w:lang w:val="nl-BE"/>
        </w:rPr>
        <w:t>De financiering werd toegekend voor het hele jaar 2024 en verlengd tot 30/06/2025, bij gebrek aan regering.  </w:t>
      </w:r>
    </w:p>
    <w:p w14:paraId="1BE108AB" w14:textId="77777777" w:rsidR="007654BA" w:rsidRPr="005A6F34" w:rsidRDefault="007654BA" w:rsidP="00A00F11">
      <w:pPr>
        <w:ind w:left="567"/>
        <w:jc w:val="both"/>
        <w:rPr>
          <w:rFonts w:ascii="Tahoma" w:hAnsi="Tahoma" w:cs="Tahoma"/>
          <w:sz w:val="20"/>
          <w:szCs w:val="20"/>
          <w:lang w:val="nl-BE"/>
        </w:rPr>
      </w:pPr>
      <w:r w:rsidRPr="005A6F34">
        <w:rPr>
          <w:rFonts w:ascii="Tahoma" w:hAnsi="Tahoma" w:cs="Tahoma"/>
          <w:sz w:val="20"/>
          <w:szCs w:val="20"/>
          <w:lang w:val="nl-BE"/>
        </w:rPr>
        <w:t>De financiering van het project dekt de personeelskosten (lonen van de gezondheidsadviseurs, van de ziekenfondsverantwoordelijken en van de coördinator), de opleiding en de werkingskosten die met het beheer van het project worden geassocieerd. </w:t>
      </w:r>
    </w:p>
    <w:p w14:paraId="28521EBD" w14:textId="77777777" w:rsidR="007654BA" w:rsidRPr="005A6F34" w:rsidRDefault="007654BA" w:rsidP="00A00F11">
      <w:pPr>
        <w:ind w:left="567"/>
        <w:jc w:val="both"/>
        <w:rPr>
          <w:rFonts w:ascii="Tahoma" w:hAnsi="Tahoma" w:cs="Tahoma"/>
          <w:sz w:val="20"/>
          <w:szCs w:val="20"/>
          <w:lang w:val="nl-BE"/>
        </w:rPr>
      </w:pPr>
      <w:r w:rsidRPr="005A6F34">
        <w:rPr>
          <w:rFonts w:ascii="Tahoma" w:hAnsi="Tahoma" w:cs="Tahoma"/>
          <w:sz w:val="20"/>
          <w:szCs w:val="20"/>
          <w:lang w:val="nl-BE"/>
        </w:rPr>
        <w:t>In 2024 werden twee missies aangevat : </w:t>
      </w:r>
    </w:p>
    <w:p w14:paraId="7171EFE1" w14:textId="77777777" w:rsidR="007654BA" w:rsidRPr="005A6F34" w:rsidRDefault="007654BA" w:rsidP="00A00F11">
      <w:pPr>
        <w:numPr>
          <w:ilvl w:val="0"/>
          <w:numId w:val="22"/>
        </w:numPr>
        <w:tabs>
          <w:tab w:val="clear" w:pos="720"/>
          <w:tab w:val="num" w:pos="1134"/>
        </w:tabs>
        <w:spacing w:after="160" w:line="278" w:lineRule="auto"/>
        <w:ind w:left="1134" w:hanging="567"/>
        <w:jc w:val="both"/>
        <w:rPr>
          <w:rFonts w:ascii="Tahoma" w:hAnsi="Tahoma" w:cs="Tahoma"/>
          <w:sz w:val="20"/>
          <w:szCs w:val="20"/>
          <w:lang w:val="nl-BE"/>
        </w:rPr>
      </w:pPr>
      <w:r w:rsidRPr="005A6F34">
        <w:rPr>
          <w:rFonts w:ascii="Tahoma" w:hAnsi="Tahoma" w:cs="Tahoma"/>
          <w:b/>
          <w:bCs/>
          <w:sz w:val="20"/>
          <w:szCs w:val="20"/>
          <w:lang w:val="nl-BE"/>
        </w:rPr>
        <w:t>De eenoudergezinnen – voortzetting van 2022/2023</w:t>
      </w:r>
      <w:r w:rsidRPr="005A6F34">
        <w:rPr>
          <w:rFonts w:ascii="Tahoma" w:hAnsi="Tahoma" w:cs="Tahoma"/>
          <w:sz w:val="20"/>
          <w:szCs w:val="20"/>
          <w:lang w:val="nl-BE"/>
        </w:rPr>
        <w:t> </w:t>
      </w:r>
    </w:p>
    <w:p w14:paraId="3B0C85EC" w14:textId="77777777" w:rsidR="007654BA" w:rsidRPr="005A6F34" w:rsidRDefault="007654BA" w:rsidP="00A00F11">
      <w:pPr>
        <w:numPr>
          <w:ilvl w:val="0"/>
          <w:numId w:val="23"/>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Doelgroep :</w:t>
      </w:r>
      <w:r w:rsidRPr="005A6F34">
        <w:rPr>
          <w:rFonts w:ascii="Tahoma" w:hAnsi="Tahoma" w:cs="Tahoma"/>
          <w:sz w:val="20"/>
          <w:szCs w:val="20"/>
          <w:lang w:val="nl-BE"/>
        </w:rPr>
        <w:t xml:space="preserve"> 12 000 personen, met of zonder RVV-statuut. </w:t>
      </w:r>
    </w:p>
    <w:p w14:paraId="6A7A79E3" w14:textId="77777777" w:rsidR="007654BA" w:rsidRPr="005A6F34" w:rsidRDefault="007654BA" w:rsidP="00A00F11">
      <w:pPr>
        <w:numPr>
          <w:ilvl w:val="0"/>
          <w:numId w:val="24"/>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Tussenkomstgebied :</w:t>
      </w:r>
      <w:r w:rsidRPr="005A6F34">
        <w:rPr>
          <w:rFonts w:ascii="Tahoma" w:hAnsi="Tahoma" w:cs="Tahoma"/>
          <w:sz w:val="20"/>
          <w:szCs w:val="20"/>
          <w:lang w:val="nl-BE"/>
        </w:rPr>
        <w:t xml:space="preserve"> 48 wijken waar de grootste </w:t>
      </w:r>
      <w:proofErr w:type="spellStart"/>
      <w:r w:rsidRPr="005A6F34">
        <w:rPr>
          <w:rFonts w:ascii="Tahoma" w:hAnsi="Tahoma" w:cs="Tahoma"/>
          <w:sz w:val="20"/>
          <w:szCs w:val="20"/>
          <w:lang w:val="nl-BE"/>
        </w:rPr>
        <w:t>sociaal-economische</w:t>
      </w:r>
      <w:proofErr w:type="spellEnd"/>
      <w:r w:rsidRPr="005A6F34">
        <w:rPr>
          <w:rFonts w:ascii="Tahoma" w:hAnsi="Tahoma" w:cs="Tahoma"/>
          <w:sz w:val="20"/>
          <w:szCs w:val="20"/>
          <w:lang w:val="nl-BE"/>
        </w:rPr>
        <w:t xml:space="preserve"> moeilijkheden werden geïdentificeerd. </w:t>
      </w:r>
    </w:p>
    <w:p w14:paraId="77A2DA6B" w14:textId="4973837F" w:rsidR="007654BA" w:rsidRPr="005A6F34" w:rsidRDefault="007654BA" w:rsidP="00A00F11">
      <w:pPr>
        <w:numPr>
          <w:ilvl w:val="0"/>
          <w:numId w:val="25"/>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Rechtvaardiging :</w:t>
      </w:r>
      <w:r w:rsidRPr="005A6F34">
        <w:rPr>
          <w:rFonts w:ascii="Tahoma" w:hAnsi="Tahoma" w:cs="Tahoma"/>
          <w:sz w:val="20"/>
          <w:szCs w:val="20"/>
          <w:lang w:val="nl-BE"/>
        </w:rPr>
        <w:t xml:space="preserve"> Aangezien 32,6 % van de gezinnen met kinderen in Brussel </w:t>
      </w:r>
      <w:r w:rsidR="00A00F11">
        <w:rPr>
          <w:rFonts w:ascii="Tahoma" w:hAnsi="Tahoma" w:cs="Tahoma"/>
          <w:sz w:val="20"/>
          <w:szCs w:val="20"/>
          <w:lang w:val="nl-BE"/>
        </w:rPr>
        <w:t>e</w:t>
      </w:r>
      <w:r w:rsidRPr="005A6F34">
        <w:rPr>
          <w:rFonts w:ascii="Tahoma" w:hAnsi="Tahoma" w:cs="Tahoma"/>
          <w:sz w:val="20"/>
          <w:szCs w:val="20"/>
          <w:lang w:val="nl-BE"/>
        </w:rPr>
        <w:t>enoudergezinnen zijn, staat deze bevolkingsgroep voor veelvuldige uitdagingen (kans op armoede, huiselijk geweld, impact op de mentale en fysieke gezondheid, sociaal isolement, enz.). </w:t>
      </w:r>
    </w:p>
    <w:p w14:paraId="3DA23CB9" w14:textId="77777777" w:rsidR="007654BA" w:rsidRPr="005A6F34" w:rsidRDefault="007654BA" w:rsidP="00A00F11">
      <w:pPr>
        <w:numPr>
          <w:ilvl w:val="0"/>
          <w:numId w:val="26"/>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Voortzetting van de missie :</w:t>
      </w:r>
      <w:r w:rsidRPr="005A6F34">
        <w:rPr>
          <w:rFonts w:ascii="Tahoma" w:hAnsi="Tahoma" w:cs="Tahoma"/>
          <w:sz w:val="20"/>
          <w:szCs w:val="20"/>
          <w:lang w:val="nl-BE"/>
        </w:rPr>
        <w:t xml:space="preserve"> Gezien het belang van deze problemen en de positieve feedback die werd verkregen, werd deze missie in 2024 voortgezet.  </w:t>
      </w:r>
    </w:p>
    <w:p w14:paraId="140056CF" w14:textId="77777777" w:rsidR="007654BA" w:rsidRPr="005A6F34" w:rsidRDefault="007654BA" w:rsidP="007654BA">
      <w:pPr>
        <w:jc w:val="both"/>
        <w:rPr>
          <w:rFonts w:ascii="Tahoma" w:hAnsi="Tahoma" w:cs="Tahoma"/>
          <w:sz w:val="20"/>
          <w:szCs w:val="20"/>
          <w:lang w:val="nl-BE"/>
        </w:rPr>
      </w:pPr>
      <w:r w:rsidRPr="005A6F34">
        <w:rPr>
          <w:rFonts w:ascii="Tahoma" w:hAnsi="Tahoma" w:cs="Tahoma"/>
          <w:sz w:val="20"/>
          <w:szCs w:val="20"/>
          <w:lang w:val="nl-BE"/>
        </w:rPr>
        <w:t xml:space="preserve">De gezondheidsadviseurs konden 824 personen bereiken en konden in gesprek gaan met 60% </w:t>
      </w:r>
      <w:r>
        <w:rPr>
          <w:rFonts w:ascii="Tahoma" w:hAnsi="Tahoma" w:cs="Tahoma"/>
          <w:sz w:val="20"/>
          <w:szCs w:val="20"/>
          <w:lang w:val="nl-BE"/>
        </w:rPr>
        <w:t xml:space="preserve">van de </w:t>
      </w:r>
      <w:r w:rsidRPr="005A6F34">
        <w:rPr>
          <w:rFonts w:ascii="Tahoma" w:hAnsi="Tahoma" w:cs="Tahoma"/>
          <w:sz w:val="20"/>
          <w:szCs w:val="20"/>
          <w:lang w:val="nl-BE"/>
        </w:rPr>
        <w:t xml:space="preserve">personen die gevolg hebben gegeven aan de oproep ; er vonden dus 492 gesprekken plaats (N=824). </w:t>
      </w:r>
    </w:p>
    <w:p w14:paraId="6C0EEF41" w14:textId="77777777" w:rsidR="007654BA" w:rsidRPr="005A6F34" w:rsidRDefault="007654BA" w:rsidP="00A00F11">
      <w:pPr>
        <w:pStyle w:val="ListParagraph"/>
        <w:numPr>
          <w:ilvl w:val="0"/>
          <w:numId w:val="37"/>
        </w:numPr>
        <w:spacing w:after="160" w:line="278" w:lineRule="auto"/>
        <w:ind w:left="1134" w:hanging="567"/>
        <w:contextualSpacing/>
        <w:jc w:val="both"/>
        <w:rPr>
          <w:rFonts w:ascii="Tahoma" w:hAnsi="Tahoma" w:cs="Tahoma"/>
          <w:sz w:val="20"/>
          <w:szCs w:val="20"/>
          <w:lang w:val="nl-BE"/>
        </w:rPr>
      </w:pPr>
      <w:r w:rsidRPr="005A6F34">
        <w:rPr>
          <w:rFonts w:ascii="Tahoma" w:hAnsi="Tahoma" w:cs="Tahoma"/>
          <w:b/>
          <w:bCs/>
          <w:sz w:val="20"/>
          <w:szCs w:val="20"/>
          <w:lang w:val="nl-BE"/>
        </w:rPr>
        <w:t xml:space="preserve">De screening van </w:t>
      </w:r>
      <w:r>
        <w:rPr>
          <w:rFonts w:ascii="Tahoma" w:hAnsi="Tahoma" w:cs="Tahoma"/>
          <w:b/>
          <w:bCs/>
          <w:sz w:val="20"/>
          <w:szCs w:val="20"/>
          <w:lang w:val="nl-BE"/>
        </w:rPr>
        <w:t xml:space="preserve">vrouwelijke </w:t>
      </w:r>
      <w:r w:rsidRPr="005A6F34">
        <w:rPr>
          <w:rFonts w:ascii="Tahoma" w:hAnsi="Tahoma" w:cs="Tahoma"/>
          <w:b/>
          <w:bCs/>
          <w:sz w:val="20"/>
          <w:szCs w:val="20"/>
          <w:lang w:val="nl-BE"/>
        </w:rPr>
        <w:t xml:space="preserve">soorten kanker </w:t>
      </w:r>
      <w:r w:rsidRPr="005A6F34">
        <w:rPr>
          <w:rFonts w:ascii="Tahoma" w:hAnsi="Tahoma" w:cs="Tahoma"/>
          <w:sz w:val="20"/>
          <w:szCs w:val="20"/>
          <w:lang w:val="nl-BE"/>
        </w:rPr>
        <w:t> </w:t>
      </w:r>
    </w:p>
    <w:p w14:paraId="13FD8953" w14:textId="77777777" w:rsidR="007654BA" w:rsidRPr="005A6F34" w:rsidRDefault="007654BA" w:rsidP="00A00F11">
      <w:pPr>
        <w:numPr>
          <w:ilvl w:val="0"/>
          <w:numId w:val="27"/>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Doelgroep</w:t>
      </w:r>
      <w:r w:rsidRPr="005A6F34">
        <w:rPr>
          <w:rFonts w:ascii="Tahoma" w:hAnsi="Tahoma" w:cs="Tahoma"/>
          <w:sz w:val="20"/>
          <w:szCs w:val="20"/>
          <w:lang w:val="nl-BE"/>
        </w:rPr>
        <w:t xml:space="preserve"> : 22 450 personen die voldeden aan criteria inzake kwetsbaarheid. </w:t>
      </w:r>
    </w:p>
    <w:p w14:paraId="008A009C" w14:textId="14C0F948" w:rsidR="00C107D4" w:rsidRDefault="007654BA" w:rsidP="00A00F11">
      <w:pPr>
        <w:numPr>
          <w:ilvl w:val="0"/>
          <w:numId w:val="28"/>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sz w:val="20"/>
          <w:szCs w:val="20"/>
          <w:lang w:val="nl-BE"/>
        </w:rPr>
        <w:t xml:space="preserve">Voor </w:t>
      </w:r>
      <w:r w:rsidRPr="005A6F34">
        <w:rPr>
          <w:rFonts w:ascii="Tahoma" w:hAnsi="Tahoma" w:cs="Tahoma"/>
          <w:b/>
          <w:bCs/>
          <w:sz w:val="20"/>
          <w:szCs w:val="20"/>
          <w:lang w:val="nl-BE"/>
        </w:rPr>
        <w:t>borstkanker</w:t>
      </w:r>
      <w:r w:rsidRPr="005A6F34">
        <w:rPr>
          <w:rFonts w:ascii="Tahoma" w:hAnsi="Tahoma" w:cs="Tahoma"/>
          <w:sz w:val="20"/>
          <w:szCs w:val="20"/>
          <w:lang w:val="nl-BE"/>
        </w:rPr>
        <w:t xml:space="preserve"> : vrouwen van 56 tot 69 jaar die de voorbije zes jaar nooit aan de screening hebben deelgenomen, zonder opvolging voor borstkanker en die voldoen aan bepaalde criteria inzake kwetsbaarheid (leefloon, IGO, afkomst, enz.). </w:t>
      </w:r>
    </w:p>
    <w:p w14:paraId="4A27F58E" w14:textId="77777777" w:rsidR="00C107D4" w:rsidRDefault="00C107D4">
      <w:pPr>
        <w:spacing w:after="0" w:line="240" w:lineRule="auto"/>
        <w:rPr>
          <w:rFonts w:ascii="Tahoma" w:hAnsi="Tahoma" w:cs="Tahoma"/>
          <w:sz w:val="20"/>
          <w:szCs w:val="20"/>
          <w:lang w:val="nl-BE"/>
        </w:rPr>
      </w:pPr>
      <w:r>
        <w:rPr>
          <w:rFonts w:ascii="Tahoma" w:hAnsi="Tahoma" w:cs="Tahoma"/>
          <w:sz w:val="20"/>
          <w:szCs w:val="20"/>
          <w:lang w:val="nl-BE"/>
        </w:rPr>
        <w:br w:type="page"/>
      </w:r>
    </w:p>
    <w:p w14:paraId="494610C7" w14:textId="77777777" w:rsidR="007654BA" w:rsidRPr="005A6F34" w:rsidRDefault="007654BA" w:rsidP="00A00F11">
      <w:pPr>
        <w:numPr>
          <w:ilvl w:val="0"/>
          <w:numId w:val="29"/>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sz w:val="20"/>
          <w:szCs w:val="20"/>
          <w:lang w:val="nl-BE"/>
        </w:rPr>
        <w:t xml:space="preserve">Voor </w:t>
      </w:r>
      <w:r w:rsidRPr="005A6F34">
        <w:rPr>
          <w:rFonts w:ascii="Tahoma" w:hAnsi="Tahoma" w:cs="Tahoma"/>
          <w:b/>
          <w:bCs/>
          <w:sz w:val="20"/>
          <w:szCs w:val="20"/>
          <w:lang w:val="nl-BE"/>
        </w:rPr>
        <w:t>baarmoederhalskanker</w:t>
      </w:r>
      <w:r w:rsidRPr="005A6F34">
        <w:rPr>
          <w:rFonts w:ascii="Tahoma" w:hAnsi="Tahoma" w:cs="Tahoma"/>
          <w:sz w:val="20"/>
          <w:szCs w:val="20"/>
          <w:lang w:val="nl-BE"/>
        </w:rPr>
        <w:t xml:space="preserve"> : vrouwen van 25 tot 64 jaar die de voorbije zes jaar nooit aan de screening hebben deelgenomen, met een selectie gebaseerd op gelijkaardige criteria.  </w:t>
      </w:r>
    </w:p>
    <w:p w14:paraId="1FFE6D4D" w14:textId="77777777" w:rsidR="007654BA" w:rsidRPr="005A6F34" w:rsidRDefault="007654BA" w:rsidP="00A00F11">
      <w:pPr>
        <w:numPr>
          <w:ilvl w:val="0"/>
          <w:numId w:val="30"/>
        </w:numPr>
        <w:tabs>
          <w:tab w:val="clear" w:pos="720"/>
          <w:tab w:val="num" w:pos="1701"/>
        </w:tabs>
        <w:spacing w:after="160" w:line="278" w:lineRule="auto"/>
        <w:ind w:left="1701" w:hanging="567"/>
        <w:jc w:val="both"/>
        <w:rPr>
          <w:rFonts w:ascii="Tahoma" w:hAnsi="Tahoma" w:cs="Tahoma"/>
          <w:sz w:val="20"/>
          <w:szCs w:val="20"/>
          <w:lang w:val="nl-BE"/>
        </w:rPr>
      </w:pPr>
      <w:r w:rsidRPr="005A6F34">
        <w:rPr>
          <w:rFonts w:ascii="Tahoma" w:hAnsi="Tahoma" w:cs="Tahoma"/>
          <w:b/>
          <w:bCs/>
          <w:sz w:val="20"/>
          <w:szCs w:val="20"/>
          <w:lang w:val="nl-BE"/>
        </w:rPr>
        <w:t>Rechtvaardiging</w:t>
      </w:r>
      <w:r w:rsidRPr="005A6F34">
        <w:rPr>
          <w:rFonts w:ascii="Tahoma" w:hAnsi="Tahoma" w:cs="Tahoma"/>
          <w:sz w:val="20"/>
          <w:szCs w:val="20"/>
          <w:lang w:val="nl-BE"/>
        </w:rPr>
        <w:t xml:space="preserve"> : Deze groep werd bepaald om het percentage van niet-deelname aan de screenings te verlagen en de gevolgen van een laattijdige diagnose te voorkomen door de vrouwen te beogen met de eigenschappen waarvoor de laagste screening- en/of diagnosepercentages werden waargenomen.  </w:t>
      </w:r>
    </w:p>
    <w:p w14:paraId="54E9036E" w14:textId="77777777" w:rsidR="007654BA" w:rsidRPr="005A6F34" w:rsidRDefault="007654BA" w:rsidP="00A00F11">
      <w:pPr>
        <w:ind w:left="1134"/>
        <w:jc w:val="both"/>
        <w:rPr>
          <w:rFonts w:ascii="Tahoma" w:hAnsi="Tahoma" w:cs="Tahoma"/>
          <w:sz w:val="20"/>
          <w:szCs w:val="20"/>
          <w:lang w:val="nl-BE"/>
        </w:rPr>
      </w:pPr>
      <w:r w:rsidRPr="005A6F34">
        <w:rPr>
          <w:rFonts w:ascii="Tahoma" w:hAnsi="Tahoma" w:cs="Tahoma"/>
          <w:sz w:val="20"/>
          <w:szCs w:val="20"/>
          <w:lang w:val="nl-BE"/>
        </w:rPr>
        <w:t>De doelgroep van de ondernomen acties evolueert, zoals bijvoorbeeld de screening van de vrouwelijke kankersoorten. Ook de rol van de gezondheidsadviseurs wordt uitgebreid door gezondheidsworkshops over specifieke onderwerpen zoals colorectale kanker.</w:t>
      </w:r>
    </w:p>
    <w:p w14:paraId="0A357964" w14:textId="77777777" w:rsidR="007654BA" w:rsidRPr="005A6F34" w:rsidRDefault="007654BA" w:rsidP="00A00F11">
      <w:pPr>
        <w:numPr>
          <w:ilvl w:val="0"/>
          <w:numId w:val="31"/>
        </w:numPr>
        <w:tabs>
          <w:tab w:val="clear" w:pos="720"/>
          <w:tab w:val="num" w:pos="1134"/>
        </w:tabs>
        <w:spacing w:after="160" w:line="278" w:lineRule="auto"/>
        <w:ind w:left="1134" w:hanging="567"/>
        <w:jc w:val="both"/>
        <w:rPr>
          <w:rFonts w:ascii="Tahoma" w:hAnsi="Tahoma" w:cs="Tahoma"/>
          <w:sz w:val="20"/>
          <w:szCs w:val="20"/>
          <w:lang w:val="nl-BE"/>
        </w:rPr>
      </w:pPr>
      <w:r w:rsidRPr="005A6F34">
        <w:rPr>
          <w:rFonts w:ascii="Tahoma" w:hAnsi="Tahoma" w:cs="Tahoma"/>
          <w:b/>
          <w:bCs/>
          <w:sz w:val="20"/>
          <w:szCs w:val="20"/>
          <w:lang w:val="nl-BE"/>
        </w:rPr>
        <w:t xml:space="preserve">In totaal </w:t>
      </w:r>
      <w:r w:rsidRPr="005A6F34">
        <w:rPr>
          <w:rFonts w:ascii="Tahoma" w:hAnsi="Tahoma" w:cs="Tahoma"/>
          <w:sz w:val="20"/>
          <w:szCs w:val="20"/>
          <w:lang w:val="nl-BE"/>
        </w:rPr>
        <w:t>werden</w:t>
      </w:r>
      <w:r w:rsidRPr="005A6F34">
        <w:rPr>
          <w:rFonts w:ascii="Tahoma" w:hAnsi="Tahoma" w:cs="Tahoma"/>
          <w:b/>
          <w:bCs/>
          <w:sz w:val="20"/>
          <w:szCs w:val="20"/>
          <w:lang w:val="nl-BE"/>
        </w:rPr>
        <w:t xml:space="preserve"> 16 gezondheidsadviseurs</w:t>
      </w:r>
      <w:r w:rsidRPr="005A6F34">
        <w:rPr>
          <w:rFonts w:ascii="Tahoma" w:hAnsi="Tahoma" w:cs="Tahoma"/>
          <w:sz w:val="20"/>
          <w:szCs w:val="20"/>
          <w:lang w:val="nl-BE"/>
        </w:rPr>
        <w:t xml:space="preserve"> opgeleid om de proactieve telefoonoproepen te voeren, de behoeften van de rechthebbenden te identificeren en ze door te verwijzen naar de juiste diensten. </w:t>
      </w:r>
    </w:p>
    <w:p w14:paraId="407EB06B" w14:textId="77777777" w:rsidR="007654BA" w:rsidRPr="005A6F34" w:rsidRDefault="007654BA" w:rsidP="00A00F11">
      <w:pPr>
        <w:numPr>
          <w:ilvl w:val="0"/>
          <w:numId w:val="32"/>
        </w:numPr>
        <w:tabs>
          <w:tab w:val="clear" w:pos="720"/>
          <w:tab w:val="num" w:pos="1134"/>
        </w:tabs>
        <w:spacing w:after="160" w:line="278" w:lineRule="auto"/>
        <w:ind w:left="1134" w:hanging="567"/>
        <w:jc w:val="both"/>
        <w:rPr>
          <w:rFonts w:ascii="Tahoma" w:hAnsi="Tahoma" w:cs="Tahoma"/>
          <w:sz w:val="20"/>
          <w:szCs w:val="20"/>
          <w:lang w:val="nl-BE"/>
        </w:rPr>
      </w:pPr>
      <w:r w:rsidRPr="005A6F34">
        <w:rPr>
          <w:rFonts w:ascii="Tahoma" w:hAnsi="Tahoma" w:cs="Tahoma"/>
          <w:sz w:val="20"/>
          <w:szCs w:val="20"/>
          <w:lang w:val="nl-BE"/>
        </w:rPr>
        <w:t xml:space="preserve">Ze waren ook moderator tijdens de </w:t>
      </w:r>
      <w:r w:rsidRPr="005A6F34">
        <w:rPr>
          <w:rFonts w:ascii="Tahoma" w:hAnsi="Tahoma" w:cs="Tahoma"/>
          <w:b/>
          <w:bCs/>
          <w:sz w:val="20"/>
          <w:szCs w:val="20"/>
          <w:lang w:val="nl-BE"/>
        </w:rPr>
        <w:t>gezondheidsworkshops</w:t>
      </w:r>
      <w:r w:rsidRPr="005A6F34">
        <w:rPr>
          <w:rFonts w:ascii="Tahoma" w:hAnsi="Tahoma" w:cs="Tahoma"/>
          <w:sz w:val="20"/>
          <w:szCs w:val="20"/>
          <w:lang w:val="nl-BE"/>
        </w:rPr>
        <w:t>, waar ze instonden voor rechtstreekse uitwisselingen met de doelgroep over gevarieerde onderwerpen in verband met gezondheid en welzijn. </w:t>
      </w:r>
    </w:p>
    <w:p w14:paraId="5742D076" w14:textId="77777777" w:rsidR="007654BA" w:rsidRPr="005A6F34" w:rsidRDefault="007654BA" w:rsidP="007654BA">
      <w:pPr>
        <w:jc w:val="both"/>
        <w:rPr>
          <w:rFonts w:ascii="Tahoma" w:hAnsi="Tahoma" w:cs="Tahoma"/>
          <w:sz w:val="20"/>
          <w:szCs w:val="20"/>
          <w:lang w:val="nl-BE"/>
        </w:rPr>
      </w:pPr>
      <w:r w:rsidRPr="005A6F34">
        <w:rPr>
          <w:rFonts w:ascii="Tahoma" w:hAnsi="Tahoma" w:cs="Tahoma"/>
          <w:sz w:val="20"/>
          <w:szCs w:val="20"/>
          <w:lang w:val="nl-BE"/>
        </w:rPr>
        <w:t xml:space="preserve">In 2024 werden </w:t>
      </w:r>
      <w:r w:rsidRPr="005A6F34">
        <w:rPr>
          <w:rFonts w:ascii="Tahoma" w:hAnsi="Tahoma" w:cs="Tahoma"/>
          <w:b/>
          <w:bCs/>
          <w:sz w:val="20"/>
          <w:szCs w:val="20"/>
          <w:lang w:val="nl-BE"/>
        </w:rPr>
        <w:t>21 gezondheidsworkshops</w:t>
      </w:r>
      <w:r w:rsidRPr="005A6F34">
        <w:rPr>
          <w:rFonts w:ascii="Tahoma" w:hAnsi="Tahoma" w:cs="Tahoma"/>
          <w:sz w:val="20"/>
          <w:szCs w:val="20"/>
          <w:lang w:val="nl-BE"/>
        </w:rPr>
        <w:t xml:space="preserve"> georganiseerd, in samenwerking met 13 verenigingen. In totaal namen </w:t>
      </w:r>
      <w:r w:rsidRPr="005A6F34">
        <w:rPr>
          <w:rFonts w:ascii="Tahoma" w:hAnsi="Tahoma" w:cs="Tahoma"/>
          <w:b/>
          <w:bCs/>
          <w:sz w:val="20"/>
          <w:szCs w:val="20"/>
          <w:lang w:val="nl-BE"/>
        </w:rPr>
        <w:t>356 personen</w:t>
      </w:r>
      <w:r w:rsidRPr="005A6F34">
        <w:rPr>
          <w:rFonts w:ascii="Tahoma" w:hAnsi="Tahoma" w:cs="Tahoma"/>
          <w:sz w:val="20"/>
          <w:szCs w:val="20"/>
          <w:lang w:val="nl-BE"/>
        </w:rPr>
        <w:t xml:space="preserve"> aan de gezondheidsworkshops deel. </w:t>
      </w:r>
    </w:p>
    <w:p w14:paraId="0665F30E" w14:textId="67C120BF" w:rsidR="007654BA" w:rsidRPr="005A6F34" w:rsidRDefault="007654BA" w:rsidP="007654BA">
      <w:pPr>
        <w:jc w:val="both"/>
        <w:rPr>
          <w:rFonts w:ascii="Tahoma" w:hAnsi="Tahoma" w:cs="Tahoma"/>
          <w:sz w:val="20"/>
          <w:szCs w:val="20"/>
          <w:lang w:val="nl-BE"/>
        </w:rPr>
      </w:pPr>
      <w:r w:rsidRPr="005A6F34">
        <w:rPr>
          <w:rFonts w:ascii="Tahoma" w:hAnsi="Tahoma" w:cs="Tahoma"/>
          <w:sz w:val="20"/>
          <w:szCs w:val="20"/>
          <w:lang w:val="nl-BE"/>
        </w:rPr>
        <w:t xml:space="preserve">De thema’s die tijdens de workshops aan bod kwamen, zijn vrij ruim en kunnen worden ondergebracht in </w:t>
      </w:r>
      <w:r w:rsidR="00D0517A" w:rsidRPr="00AA0EDE">
        <w:rPr>
          <w:rFonts w:ascii="Tahoma" w:hAnsi="Tahoma" w:cs="Tahoma"/>
          <w:sz w:val="20"/>
          <w:szCs w:val="20"/>
          <w:highlight w:val="green"/>
          <w:lang w:val="nl-BE"/>
        </w:rPr>
        <w:t>4</w:t>
      </w:r>
      <w:r w:rsidRPr="005A6F34">
        <w:rPr>
          <w:rFonts w:ascii="Tahoma" w:hAnsi="Tahoma" w:cs="Tahoma"/>
          <w:sz w:val="20"/>
          <w:szCs w:val="20"/>
          <w:lang w:val="nl-BE"/>
        </w:rPr>
        <w:t xml:space="preserve"> grote groepen :  </w:t>
      </w:r>
    </w:p>
    <w:p w14:paraId="102A2313" w14:textId="77777777" w:rsidR="007654BA" w:rsidRPr="005A6F34" w:rsidRDefault="007654BA" w:rsidP="007654BA">
      <w:pPr>
        <w:numPr>
          <w:ilvl w:val="0"/>
          <w:numId w:val="33"/>
        </w:numPr>
        <w:spacing w:after="160" w:line="278" w:lineRule="auto"/>
        <w:jc w:val="both"/>
        <w:rPr>
          <w:rFonts w:ascii="Tahoma" w:hAnsi="Tahoma" w:cs="Tahoma"/>
          <w:sz w:val="20"/>
          <w:szCs w:val="20"/>
          <w:lang w:val="nl-BE"/>
        </w:rPr>
      </w:pPr>
      <w:r w:rsidRPr="005A6F34">
        <w:rPr>
          <w:rFonts w:ascii="Tahoma" w:hAnsi="Tahoma" w:cs="Tahoma"/>
          <w:b/>
          <w:bCs/>
          <w:sz w:val="20"/>
          <w:szCs w:val="20"/>
          <w:lang w:val="nl-BE"/>
        </w:rPr>
        <w:t xml:space="preserve">Toegang tot zorg en sociale dekking : </w:t>
      </w:r>
      <w:r w:rsidRPr="005A6F34">
        <w:rPr>
          <w:rFonts w:ascii="Tahoma" w:hAnsi="Tahoma" w:cs="Tahoma"/>
          <w:sz w:val="20"/>
          <w:szCs w:val="20"/>
          <w:lang w:val="nl-BE"/>
        </w:rPr>
        <w:t>ziekenfondsen, rechten van de patiënten en GMD (globaal medisch dossier, RVV-statuut (rechthebbenden op de verhoogde verzekeringstegemoetkoming), financiële aspecten, sociale hulp (huisvesting, tewerkstelling, mobiliteit, onderlinge hulp, …). </w:t>
      </w:r>
    </w:p>
    <w:p w14:paraId="3B905237" w14:textId="77777777" w:rsidR="007654BA" w:rsidRPr="005A6F34" w:rsidRDefault="007654BA" w:rsidP="007654BA">
      <w:pPr>
        <w:numPr>
          <w:ilvl w:val="0"/>
          <w:numId w:val="34"/>
        </w:numPr>
        <w:spacing w:after="160" w:line="278" w:lineRule="auto"/>
        <w:jc w:val="both"/>
        <w:rPr>
          <w:rFonts w:ascii="Tahoma" w:hAnsi="Tahoma" w:cs="Tahoma"/>
          <w:sz w:val="20"/>
          <w:szCs w:val="20"/>
          <w:lang w:val="nl-BE"/>
        </w:rPr>
      </w:pPr>
      <w:r w:rsidRPr="005A6F34">
        <w:rPr>
          <w:rFonts w:ascii="Tahoma" w:hAnsi="Tahoma" w:cs="Tahoma"/>
          <w:b/>
          <w:bCs/>
          <w:sz w:val="20"/>
          <w:szCs w:val="20"/>
          <w:lang w:val="nl-BE"/>
        </w:rPr>
        <w:t xml:space="preserve">Preventie en screening : </w:t>
      </w:r>
      <w:r w:rsidRPr="005A6F34">
        <w:rPr>
          <w:rFonts w:ascii="Tahoma" w:hAnsi="Tahoma" w:cs="Tahoma"/>
          <w:sz w:val="20"/>
          <w:szCs w:val="20"/>
          <w:lang w:val="nl-BE"/>
        </w:rPr>
        <w:t>kankerscreening, diabetespreventie. </w:t>
      </w:r>
    </w:p>
    <w:p w14:paraId="2AAED84E" w14:textId="77777777" w:rsidR="007654BA" w:rsidRPr="005A6F34" w:rsidRDefault="007654BA" w:rsidP="007654BA">
      <w:pPr>
        <w:numPr>
          <w:ilvl w:val="0"/>
          <w:numId w:val="35"/>
        </w:numPr>
        <w:spacing w:after="160" w:line="278" w:lineRule="auto"/>
        <w:jc w:val="both"/>
        <w:rPr>
          <w:rFonts w:ascii="Tahoma" w:hAnsi="Tahoma" w:cs="Tahoma"/>
          <w:sz w:val="20"/>
          <w:szCs w:val="20"/>
          <w:lang w:val="nl-BE"/>
        </w:rPr>
      </w:pPr>
      <w:r w:rsidRPr="005A6F34">
        <w:rPr>
          <w:rFonts w:ascii="Tahoma" w:hAnsi="Tahoma" w:cs="Tahoma"/>
          <w:b/>
          <w:bCs/>
          <w:sz w:val="20"/>
          <w:szCs w:val="20"/>
          <w:lang w:val="nl-BE"/>
        </w:rPr>
        <w:t xml:space="preserve">Specifieke zorg en mentale gezondheid :  </w:t>
      </w:r>
      <w:r w:rsidRPr="005A6F34">
        <w:rPr>
          <w:rFonts w:ascii="Tahoma" w:hAnsi="Tahoma" w:cs="Tahoma"/>
          <w:sz w:val="20"/>
          <w:szCs w:val="20"/>
          <w:lang w:val="nl-BE"/>
        </w:rPr>
        <w:t>tandzorg &lt;18 jaar, mentale gezondheid. </w:t>
      </w:r>
    </w:p>
    <w:p w14:paraId="10ACF763" w14:textId="77777777" w:rsidR="007654BA" w:rsidRPr="005A6F34" w:rsidRDefault="007654BA" w:rsidP="007654BA">
      <w:pPr>
        <w:numPr>
          <w:ilvl w:val="0"/>
          <w:numId w:val="36"/>
        </w:numPr>
        <w:spacing w:after="160" w:line="278" w:lineRule="auto"/>
        <w:jc w:val="both"/>
        <w:rPr>
          <w:rFonts w:ascii="Tahoma" w:hAnsi="Tahoma" w:cs="Tahoma"/>
          <w:sz w:val="20"/>
          <w:szCs w:val="20"/>
          <w:lang w:val="nl-BE"/>
        </w:rPr>
      </w:pPr>
      <w:r w:rsidRPr="005A6F34">
        <w:rPr>
          <w:rFonts w:ascii="Tahoma" w:hAnsi="Tahoma" w:cs="Tahoma"/>
          <w:b/>
          <w:bCs/>
          <w:sz w:val="20"/>
          <w:szCs w:val="20"/>
          <w:lang w:val="nl-BE"/>
        </w:rPr>
        <w:t>Levenswijze en welzijn :</w:t>
      </w:r>
      <w:r w:rsidRPr="005A6F34">
        <w:rPr>
          <w:rFonts w:ascii="Tahoma" w:hAnsi="Tahoma" w:cs="Tahoma"/>
          <w:sz w:val="20"/>
          <w:szCs w:val="20"/>
          <w:lang w:val="nl-BE"/>
        </w:rPr>
        <w:t xml:space="preserve"> lichaamsbeweging, voeding. </w:t>
      </w:r>
    </w:p>
    <w:p w14:paraId="5F6B5147" w14:textId="77777777" w:rsidR="007654BA" w:rsidRDefault="007654BA" w:rsidP="007654BA">
      <w:pPr>
        <w:pStyle w:val="Heading3"/>
        <w:ind w:left="284" w:hanging="284"/>
        <w:jc w:val="both"/>
        <w:rPr>
          <w:rFonts w:ascii="Tahoma" w:hAnsi="Tahoma" w:cs="Tahoma"/>
          <w:sz w:val="20"/>
          <w:lang w:val="nl-BE"/>
        </w:rPr>
      </w:pPr>
    </w:p>
    <w:p w14:paraId="330C71CC" w14:textId="77777777" w:rsidR="00C107D4" w:rsidRPr="00C107D4" w:rsidRDefault="00C107D4" w:rsidP="00C107D4">
      <w:pPr>
        <w:rPr>
          <w:lang w:val="nl-BE"/>
        </w:rPr>
      </w:pPr>
    </w:p>
    <w:p w14:paraId="331A0B4D" w14:textId="40B962EC" w:rsidR="007654BA" w:rsidRPr="003E53B2" w:rsidRDefault="007654BA" w:rsidP="00C107D4">
      <w:pPr>
        <w:pStyle w:val="Style1"/>
        <w:ind w:left="567" w:hanging="567"/>
        <w:rPr>
          <w:sz w:val="20"/>
          <w:u w:val="none"/>
          <w:lang w:val="nl-NL"/>
        </w:rPr>
      </w:pPr>
      <w:r w:rsidRPr="003E53B2">
        <w:rPr>
          <w:sz w:val="20"/>
          <w:u w:val="none"/>
          <w:lang w:val="nl-NL"/>
        </w:rPr>
        <w:t xml:space="preserve">3. </w:t>
      </w:r>
      <w:r w:rsidR="00C107D4" w:rsidRPr="003E53B2">
        <w:rPr>
          <w:sz w:val="20"/>
          <w:u w:val="none"/>
          <w:lang w:val="nl-NL"/>
        </w:rPr>
        <w:tab/>
      </w:r>
      <w:r w:rsidRPr="003E53B2">
        <w:rPr>
          <w:sz w:val="20"/>
          <w:lang w:val="nl-NL"/>
        </w:rPr>
        <w:t>Het Geïntegreerd Welzijns- en Gezondheidsplan (GWGP)</w:t>
      </w:r>
      <w:r w:rsidRPr="000B0F64">
        <w:rPr>
          <w:sz w:val="20"/>
          <w:vertAlign w:val="superscript"/>
        </w:rPr>
        <w:footnoteReference w:id="2"/>
      </w:r>
      <w:r w:rsidRPr="003E53B2">
        <w:rPr>
          <w:sz w:val="20"/>
          <w:lang w:val="nl-NL"/>
        </w:rPr>
        <w:t xml:space="preserve">, </w:t>
      </w:r>
      <w:proofErr w:type="spellStart"/>
      <w:r w:rsidRPr="003E53B2">
        <w:rPr>
          <w:sz w:val="20"/>
          <w:lang w:val="nl-NL"/>
        </w:rPr>
        <w:t>territorialisering</w:t>
      </w:r>
      <w:proofErr w:type="spellEnd"/>
      <w:r w:rsidRPr="003E53B2">
        <w:rPr>
          <w:sz w:val="20"/>
          <w:lang w:val="nl-NL"/>
        </w:rPr>
        <w:t xml:space="preserve"> en invoering van hulp- en zorgzones</w:t>
      </w:r>
      <w:r w:rsidRPr="003E53B2">
        <w:rPr>
          <w:sz w:val="20"/>
          <w:u w:val="none"/>
          <w:lang w:val="nl-NL"/>
        </w:rPr>
        <w:t> :</w:t>
      </w:r>
    </w:p>
    <w:p w14:paraId="09306224" w14:textId="77777777" w:rsidR="007654BA" w:rsidRPr="005A6F34" w:rsidRDefault="007654BA" w:rsidP="007654BA">
      <w:pPr>
        <w:jc w:val="both"/>
        <w:rPr>
          <w:rFonts w:ascii="Tahoma" w:hAnsi="Tahoma" w:cs="Tahoma"/>
          <w:b/>
          <w:bCs/>
          <w:sz w:val="20"/>
          <w:szCs w:val="20"/>
          <w:u w:val="single"/>
          <w:lang w:val="nl-BE"/>
        </w:rPr>
      </w:pPr>
    </w:p>
    <w:p w14:paraId="2031B867" w14:textId="77777777" w:rsidR="007654BA" w:rsidRPr="005A6F34" w:rsidRDefault="007654BA" w:rsidP="00C107D4">
      <w:pPr>
        <w:ind w:left="709"/>
        <w:jc w:val="both"/>
        <w:rPr>
          <w:rFonts w:ascii="Tahoma" w:hAnsi="Tahoma" w:cs="Tahoma"/>
          <w:b/>
          <w:bCs/>
          <w:sz w:val="20"/>
          <w:szCs w:val="20"/>
          <w:lang w:val="nl-BE"/>
        </w:rPr>
      </w:pPr>
      <w:r w:rsidRPr="005A6F34">
        <w:rPr>
          <w:rFonts w:ascii="Tahoma" w:hAnsi="Tahoma" w:cs="Tahoma"/>
          <w:sz w:val="20"/>
          <w:szCs w:val="20"/>
          <w:lang w:val="nl-BE"/>
        </w:rPr>
        <w:t>Dit plan, dat werd ingevoerd in oktober 2022, beoogt voornamelijk het </w:t>
      </w:r>
      <w:r w:rsidRPr="005A6F34">
        <w:rPr>
          <w:rFonts w:ascii="Tahoma" w:hAnsi="Tahoma" w:cs="Tahoma"/>
          <w:b/>
          <w:bCs/>
          <w:sz w:val="20"/>
          <w:szCs w:val="20"/>
          <w:lang w:val="nl-BE"/>
        </w:rPr>
        <w:t xml:space="preserve">reorganiseren van het aanbod </w:t>
      </w:r>
      <w:r w:rsidRPr="005A6F34">
        <w:rPr>
          <w:rFonts w:ascii="Tahoma" w:hAnsi="Tahoma" w:cs="Tahoma"/>
          <w:sz w:val="20"/>
          <w:szCs w:val="20"/>
          <w:lang w:val="nl-BE"/>
        </w:rPr>
        <w:t xml:space="preserve">van ambulante </w:t>
      </w:r>
      <w:proofErr w:type="spellStart"/>
      <w:r w:rsidRPr="005A6F34">
        <w:rPr>
          <w:rFonts w:ascii="Tahoma" w:hAnsi="Tahoma" w:cs="Tahoma"/>
          <w:sz w:val="20"/>
          <w:szCs w:val="20"/>
          <w:lang w:val="nl-BE"/>
        </w:rPr>
        <w:t>eertelijnsdiensten</w:t>
      </w:r>
      <w:proofErr w:type="spellEnd"/>
      <w:r w:rsidRPr="005A6F34">
        <w:rPr>
          <w:rFonts w:ascii="Tahoma" w:hAnsi="Tahoma" w:cs="Tahoma"/>
          <w:sz w:val="20"/>
          <w:szCs w:val="20"/>
          <w:lang w:val="nl-BE"/>
        </w:rPr>
        <w:t xml:space="preserve"> </w:t>
      </w:r>
      <w:r w:rsidRPr="005A6F34">
        <w:rPr>
          <w:rFonts w:ascii="Tahoma" w:hAnsi="Tahoma" w:cs="Tahoma"/>
          <w:b/>
          <w:bCs/>
          <w:sz w:val="20"/>
          <w:szCs w:val="20"/>
          <w:lang w:val="nl-BE"/>
        </w:rPr>
        <w:t xml:space="preserve">op territoriale basis </w:t>
      </w:r>
      <w:r w:rsidRPr="005A6F34">
        <w:rPr>
          <w:rFonts w:ascii="Tahoma" w:hAnsi="Tahoma" w:cs="Tahoma"/>
          <w:sz w:val="20"/>
          <w:szCs w:val="20"/>
          <w:lang w:val="nl-BE"/>
        </w:rPr>
        <w:t>en het </w:t>
      </w:r>
      <w:r w:rsidRPr="005A6F34">
        <w:rPr>
          <w:rFonts w:ascii="Tahoma" w:hAnsi="Tahoma" w:cs="Tahoma"/>
          <w:b/>
          <w:bCs/>
          <w:sz w:val="20"/>
          <w:szCs w:val="20"/>
          <w:lang w:val="nl-BE"/>
        </w:rPr>
        <w:t>beter beheren</w:t>
      </w:r>
      <w:r w:rsidRPr="005A6F34">
        <w:rPr>
          <w:rFonts w:ascii="Tahoma" w:hAnsi="Tahoma" w:cs="Tahoma"/>
          <w:sz w:val="20"/>
          <w:szCs w:val="20"/>
          <w:lang w:val="nl-BE"/>
        </w:rPr>
        <w:t xml:space="preserve"> van de activiteiten van de professionals in de </w:t>
      </w:r>
      <w:r w:rsidRPr="005A6F34">
        <w:rPr>
          <w:rFonts w:ascii="Tahoma" w:hAnsi="Tahoma" w:cs="Tahoma"/>
          <w:b/>
          <w:bCs/>
          <w:sz w:val="20"/>
          <w:szCs w:val="20"/>
          <w:lang w:val="nl-BE"/>
        </w:rPr>
        <w:t>sociale hulpverlening en de gezondheid.</w:t>
      </w:r>
    </w:p>
    <w:p w14:paraId="2E7BF92C" w14:textId="0EA228AC" w:rsidR="00C107D4" w:rsidRDefault="00C107D4">
      <w:pPr>
        <w:spacing w:after="0" w:line="240" w:lineRule="auto"/>
        <w:rPr>
          <w:rFonts w:ascii="Tahoma" w:hAnsi="Tahoma" w:cs="Tahoma"/>
          <w:b/>
          <w:bCs/>
          <w:sz w:val="20"/>
          <w:szCs w:val="20"/>
          <w:lang w:val="nl-BE"/>
        </w:rPr>
      </w:pPr>
      <w:r>
        <w:rPr>
          <w:rFonts w:ascii="Tahoma" w:hAnsi="Tahoma" w:cs="Tahoma"/>
          <w:b/>
          <w:bCs/>
          <w:sz w:val="20"/>
          <w:szCs w:val="20"/>
          <w:lang w:val="nl-BE"/>
        </w:rPr>
        <w:br w:type="page"/>
      </w:r>
    </w:p>
    <w:p w14:paraId="6512D7D6" w14:textId="77777777" w:rsidR="007654BA" w:rsidRPr="005A6F34" w:rsidRDefault="007654BA" w:rsidP="00C107D4">
      <w:pPr>
        <w:ind w:left="709"/>
        <w:jc w:val="both"/>
        <w:rPr>
          <w:rFonts w:ascii="Tahoma" w:hAnsi="Tahoma" w:cs="Tahoma"/>
          <w:b/>
          <w:bCs/>
          <w:sz w:val="20"/>
          <w:szCs w:val="20"/>
          <w:lang w:val="nl-BE"/>
        </w:rPr>
      </w:pPr>
      <w:r w:rsidRPr="005A6F34">
        <w:rPr>
          <w:rFonts w:ascii="Tahoma" w:hAnsi="Tahoma" w:cs="Tahoma"/>
          <w:b/>
          <w:bCs/>
          <w:sz w:val="20"/>
          <w:szCs w:val="20"/>
          <w:lang w:val="nl-BE"/>
        </w:rPr>
        <w:t xml:space="preserve">Vier assen : </w:t>
      </w:r>
    </w:p>
    <w:p w14:paraId="52CADE68" w14:textId="77777777" w:rsidR="006976AC"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Het referentiekader van het GWGP stelt een vernieuwd aanbod voor van de beleidslijnen inzake welzijn en gezondheid van Brussel en bevordert de visie van « de gezondheid in alle beleidslijnen</w:t>
      </w:r>
      <w:r w:rsidR="006976AC" w:rsidRPr="006976AC">
        <w:rPr>
          <w:rFonts w:ascii="Tahoma" w:hAnsi="Tahoma" w:cs="Tahoma"/>
          <w:sz w:val="20"/>
          <w:szCs w:val="20"/>
          <w:lang w:val="nl-NL"/>
        </w:rPr>
        <w:t>».</w:t>
      </w:r>
      <w:r w:rsidRPr="005A6F34">
        <w:rPr>
          <w:rFonts w:ascii="Tahoma" w:hAnsi="Tahoma" w:cs="Tahoma"/>
          <w:sz w:val="20"/>
          <w:szCs w:val="20"/>
          <w:lang w:val="nl-BE"/>
        </w:rPr>
        <w:t xml:space="preserve"> </w:t>
      </w:r>
    </w:p>
    <w:p w14:paraId="1EEF1831" w14:textId="0ADCC6FF" w:rsidR="007654BA" w:rsidRPr="005A6F34"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De structuur is samengesteld uit vier assen : </w:t>
      </w:r>
    </w:p>
    <w:p w14:paraId="557FD568" w14:textId="77777777" w:rsidR="007654BA" w:rsidRPr="000B0F64" w:rsidRDefault="007654BA" w:rsidP="00C107D4">
      <w:pPr>
        <w:ind w:left="709"/>
        <w:jc w:val="both"/>
        <w:rPr>
          <w:rFonts w:ascii="Tahoma" w:hAnsi="Tahoma" w:cs="Tahoma"/>
          <w:i/>
          <w:iCs/>
          <w:sz w:val="20"/>
          <w:szCs w:val="20"/>
          <w:lang w:val="nl-BE"/>
        </w:rPr>
      </w:pPr>
      <w:r w:rsidRPr="000B0F64">
        <w:rPr>
          <w:rFonts w:ascii="Tahoma" w:hAnsi="Tahoma" w:cs="Tahoma"/>
          <w:i/>
          <w:iCs/>
          <w:sz w:val="20"/>
          <w:szCs w:val="20"/>
          <w:lang w:val="nl-BE"/>
        </w:rPr>
        <w:t>As 1</w:t>
      </w:r>
    </w:p>
    <w:p w14:paraId="242AED2C" w14:textId="77777777" w:rsidR="007654BA" w:rsidRPr="001575CC" w:rsidRDefault="007654BA" w:rsidP="00C107D4">
      <w:pPr>
        <w:ind w:left="709"/>
        <w:jc w:val="both"/>
        <w:rPr>
          <w:rFonts w:ascii="Tahoma" w:hAnsi="Tahoma" w:cs="Tahoma"/>
          <w:b/>
          <w:bCs/>
          <w:sz w:val="20"/>
          <w:szCs w:val="20"/>
          <w:lang w:val="nl-BE"/>
        </w:rPr>
      </w:pPr>
      <w:r w:rsidRPr="001575CC">
        <w:rPr>
          <w:rFonts w:ascii="Tahoma" w:hAnsi="Tahoma" w:cs="Tahoma"/>
          <w:b/>
          <w:bCs/>
          <w:sz w:val="20"/>
          <w:szCs w:val="20"/>
          <w:lang w:val="nl-BE"/>
        </w:rPr>
        <w:t>De levenskwaliteit en gezondheid verbeteren en de sociale en gezondheidsongelijkheden verminderen</w:t>
      </w:r>
    </w:p>
    <w:p w14:paraId="1DD9642A" w14:textId="77777777" w:rsidR="007654BA" w:rsidRPr="001575CC" w:rsidRDefault="007654BA" w:rsidP="00C107D4">
      <w:pPr>
        <w:ind w:left="709"/>
        <w:jc w:val="both"/>
        <w:rPr>
          <w:rFonts w:ascii="Tahoma" w:hAnsi="Tahoma" w:cs="Tahoma"/>
          <w:sz w:val="20"/>
          <w:szCs w:val="20"/>
          <w:lang w:val="nl-BE"/>
        </w:rPr>
      </w:pPr>
      <w:r w:rsidRPr="001575CC">
        <w:rPr>
          <w:rFonts w:ascii="Tahoma" w:hAnsi="Tahoma" w:cs="Tahoma"/>
          <w:sz w:val="20"/>
          <w:szCs w:val="20"/>
          <w:lang w:val="nl-BE"/>
        </w:rPr>
        <w:t xml:space="preserve">In Brussel zijn de sociale en gezondheidsongelijkheden groot. </w:t>
      </w:r>
      <w:r w:rsidRPr="005A6F34">
        <w:rPr>
          <w:rFonts w:ascii="Tahoma" w:hAnsi="Tahoma" w:cs="Tahoma"/>
          <w:sz w:val="20"/>
          <w:szCs w:val="20"/>
          <w:lang w:val="nl-BE"/>
        </w:rPr>
        <w:t>In sommige wijken is er veel meer kansarmoede dan in andere. En de verschillen hebben de neiging elkaar nog te versterken</w:t>
      </w:r>
      <w:r w:rsidRPr="001575CC">
        <w:rPr>
          <w:rFonts w:ascii="Tahoma" w:hAnsi="Tahoma" w:cs="Tahoma"/>
          <w:sz w:val="20"/>
          <w:szCs w:val="20"/>
          <w:lang w:val="nl-BE"/>
        </w:rPr>
        <w:t>. </w:t>
      </w:r>
    </w:p>
    <w:p w14:paraId="37E4550F" w14:textId="77777777" w:rsidR="007654BA" w:rsidRPr="001575CC"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Er moet een daadkrachtig beleid worden uitgewerkt </w:t>
      </w:r>
      <w:r w:rsidRPr="001575CC">
        <w:rPr>
          <w:rFonts w:ascii="Tahoma" w:hAnsi="Tahoma" w:cs="Tahoma"/>
          <w:sz w:val="20"/>
          <w:szCs w:val="20"/>
          <w:lang w:val="nl-BE"/>
        </w:rPr>
        <w:t xml:space="preserve">om </w:t>
      </w:r>
      <w:r w:rsidRPr="005A6F34">
        <w:rPr>
          <w:rFonts w:ascii="Tahoma" w:hAnsi="Tahoma" w:cs="Tahoma"/>
          <w:sz w:val="20"/>
          <w:szCs w:val="20"/>
          <w:lang w:val="nl-BE"/>
        </w:rPr>
        <w:t xml:space="preserve">de </w:t>
      </w:r>
      <w:r w:rsidRPr="001575CC">
        <w:rPr>
          <w:rFonts w:ascii="Tahoma" w:hAnsi="Tahoma" w:cs="Tahoma"/>
          <w:sz w:val="20"/>
          <w:szCs w:val="20"/>
          <w:lang w:val="nl-BE"/>
        </w:rPr>
        <w:t xml:space="preserve">sociale en gezondheidsongelijkheden te verminderen, in alle beleidsdomeinen en op alle politieke niveaus, ook op de terreinen en niveaus die op het eerste gezicht ver van die problematiek af staan. </w:t>
      </w:r>
      <w:r w:rsidRPr="005A6F34">
        <w:rPr>
          <w:rFonts w:ascii="Tahoma" w:hAnsi="Tahoma" w:cs="Tahoma"/>
          <w:sz w:val="20"/>
          <w:szCs w:val="20"/>
          <w:lang w:val="nl-BE"/>
        </w:rPr>
        <w:t xml:space="preserve">Dit is enkel mogelijk door </w:t>
      </w:r>
      <w:r w:rsidRPr="001575CC">
        <w:rPr>
          <w:rFonts w:ascii="Tahoma" w:hAnsi="Tahoma" w:cs="Tahoma"/>
          <w:sz w:val="20"/>
          <w:szCs w:val="20"/>
          <w:lang w:val="nl-BE"/>
        </w:rPr>
        <w:t>een gecoördineerde en goed geïnformeerde aanpak op de verschillende beleidsterreinen. </w:t>
      </w:r>
    </w:p>
    <w:p w14:paraId="4D9FE3F6" w14:textId="77777777" w:rsidR="007654BA" w:rsidRPr="001575CC"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De actiethema’s houden verband met de </w:t>
      </w:r>
      <w:r w:rsidRPr="001575CC">
        <w:rPr>
          <w:rFonts w:ascii="Tahoma" w:hAnsi="Tahoma" w:cs="Tahoma"/>
          <w:sz w:val="20"/>
          <w:szCs w:val="20"/>
          <w:lang w:val="nl-BE"/>
        </w:rPr>
        <w:t>gezondheidsdeterminanten, preventie, seksuele en reproductieve gezondheid, de strijd tegen genderongelijkheden en discriminatie.</w:t>
      </w:r>
    </w:p>
    <w:p w14:paraId="09F92119" w14:textId="77777777" w:rsidR="007654BA" w:rsidRPr="000B0F64" w:rsidRDefault="007654BA" w:rsidP="00C107D4">
      <w:pPr>
        <w:ind w:left="709"/>
        <w:jc w:val="both"/>
        <w:rPr>
          <w:rFonts w:ascii="Tahoma" w:hAnsi="Tahoma" w:cs="Tahoma"/>
          <w:i/>
          <w:iCs/>
          <w:sz w:val="20"/>
          <w:szCs w:val="20"/>
          <w:lang w:val="nl-BE"/>
        </w:rPr>
      </w:pPr>
      <w:r w:rsidRPr="000B0F64">
        <w:rPr>
          <w:rFonts w:ascii="Tahoma" w:hAnsi="Tahoma" w:cs="Tahoma"/>
          <w:i/>
          <w:iCs/>
          <w:sz w:val="20"/>
          <w:szCs w:val="20"/>
          <w:lang w:val="nl-BE"/>
        </w:rPr>
        <w:t>As 2</w:t>
      </w:r>
    </w:p>
    <w:p w14:paraId="35776F8F" w14:textId="77777777" w:rsidR="007654BA" w:rsidRPr="005A6F34" w:rsidRDefault="007654BA" w:rsidP="00C107D4">
      <w:pPr>
        <w:ind w:left="709"/>
        <w:jc w:val="both"/>
        <w:rPr>
          <w:rFonts w:ascii="Tahoma" w:hAnsi="Tahoma" w:cs="Tahoma"/>
          <w:b/>
          <w:bCs/>
          <w:sz w:val="20"/>
          <w:szCs w:val="20"/>
          <w:lang w:val="nl-BE"/>
        </w:rPr>
      </w:pPr>
      <w:r w:rsidRPr="005A6F34">
        <w:rPr>
          <w:rFonts w:ascii="Tahoma" w:hAnsi="Tahoma" w:cs="Tahoma"/>
          <w:b/>
          <w:bCs/>
          <w:sz w:val="20"/>
          <w:szCs w:val="20"/>
          <w:lang w:val="nl-BE"/>
        </w:rPr>
        <w:t>De toegang tot zorg waarborgen </w:t>
      </w:r>
    </w:p>
    <w:p w14:paraId="41FF929F" w14:textId="77777777" w:rsidR="007654BA" w:rsidRPr="005A6F34"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Een centrale doelstelling van het welzijns- en gezondheidsbeleid in het Brussels gewest is iedere Brusselaar de mogelijkheid te bieden het hoogste mogelijke niveau van fysiek, mentaal en sociaal welzijn te bereiken vanuit zijn verwachtingen en zijn situatie.  </w:t>
      </w:r>
    </w:p>
    <w:p w14:paraId="04A8B728" w14:textId="77777777" w:rsidR="007654BA" w:rsidRPr="005A6F34"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Momenteel zijn er te veel mensen die niet ten volle van hun basisrechten genieten en er niet in slagen  gemakkelijk gebruik te maken van het aanbod aan sociale hulpverlening en gezondheidszorg. Echter, het verbeteren van de ieders toegang tot de bestaande rechten en diensten is een absolute voorwaarde om te komen tot meer gelijkheid in de gezondheidszorg en meer sociale gerechtigheid. </w:t>
      </w:r>
    </w:p>
    <w:p w14:paraId="57872164" w14:textId="77777777" w:rsidR="007654BA" w:rsidRPr="005A6F34" w:rsidRDefault="007654BA" w:rsidP="00C107D4">
      <w:pPr>
        <w:ind w:left="709"/>
        <w:jc w:val="both"/>
        <w:rPr>
          <w:rFonts w:ascii="Tahoma" w:hAnsi="Tahoma" w:cs="Tahoma"/>
          <w:sz w:val="20"/>
          <w:szCs w:val="20"/>
          <w:lang w:val="nl-BE"/>
        </w:rPr>
      </w:pPr>
      <w:r w:rsidRPr="005A6F34">
        <w:rPr>
          <w:rFonts w:ascii="Tahoma" w:hAnsi="Tahoma" w:cs="Tahoma"/>
          <w:sz w:val="20"/>
          <w:szCs w:val="20"/>
          <w:lang w:val="nl-BE"/>
        </w:rPr>
        <w:t xml:space="preserve">Het gaat om een kwestie van toegankelijkheid van de rechten en diensten, door </w:t>
      </w:r>
      <w:r w:rsidRPr="003E1B63">
        <w:rPr>
          <w:rFonts w:ascii="Tahoma" w:hAnsi="Tahoma" w:cs="Tahoma"/>
          <w:sz w:val="20"/>
          <w:szCs w:val="20"/>
          <w:lang w:val="nl-BE"/>
        </w:rPr>
        <w:t>te kijken naar de uitdaging van het bestrijden van non-take-up van rechten</w:t>
      </w:r>
      <w:r w:rsidRPr="005A6F34">
        <w:rPr>
          <w:rFonts w:ascii="Tahoma" w:hAnsi="Tahoma" w:cs="Tahoma"/>
          <w:sz w:val="20"/>
          <w:szCs w:val="20"/>
          <w:lang w:val="nl-BE"/>
        </w:rPr>
        <w:t xml:space="preserve">, maar ook naar de meer specifieke kwesties die verband houden met eenoudergezinnen, te grote schuldenlast, dakloosheid, bevolkingsgroepen die het verst van de rechten en diensten staan, of nog de praktijken van de </w:t>
      </w:r>
      <w:proofErr w:type="spellStart"/>
      <w:r w:rsidRPr="005A6F34">
        <w:rPr>
          <w:rFonts w:ascii="Tahoma" w:hAnsi="Tahoma" w:cs="Tahoma"/>
          <w:sz w:val="20"/>
          <w:szCs w:val="20"/>
          <w:lang w:val="nl-BE"/>
        </w:rPr>
        <w:t>OCMW’s</w:t>
      </w:r>
      <w:proofErr w:type="spellEnd"/>
      <w:r w:rsidRPr="005A6F34">
        <w:rPr>
          <w:rFonts w:ascii="Tahoma" w:hAnsi="Tahoma" w:cs="Tahoma"/>
          <w:sz w:val="20"/>
          <w:szCs w:val="20"/>
          <w:lang w:val="nl-BE"/>
        </w:rPr>
        <w:t>.</w:t>
      </w:r>
    </w:p>
    <w:p w14:paraId="7618EB71" w14:textId="16636376" w:rsidR="007654BA" w:rsidRPr="000B0F64" w:rsidRDefault="006976AC" w:rsidP="00C107D4">
      <w:pPr>
        <w:ind w:left="709"/>
        <w:jc w:val="both"/>
        <w:rPr>
          <w:rFonts w:ascii="Tahoma" w:hAnsi="Tahoma" w:cs="Tahoma"/>
          <w:i/>
          <w:iCs/>
          <w:sz w:val="20"/>
          <w:szCs w:val="20"/>
          <w:lang w:val="nl-BE"/>
        </w:rPr>
      </w:pPr>
      <w:r w:rsidRPr="000B0F64">
        <w:rPr>
          <w:rFonts w:ascii="Tahoma" w:hAnsi="Tahoma" w:cs="Tahoma"/>
          <w:i/>
          <w:iCs/>
          <w:sz w:val="20"/>
          <w:szCs w:val="20"/>
          <w:lang w:val="nl-BE"/>
        </w:rPr>
        <w:t>A</w:t>
      </w:r>
      <w:r w:rsidR="007654BA" w:rsidRPr="000B0F64">
        <w:rPr>
          <w:rFonts w:ascii="Tahoma" w:hAnsi="Tahoma" w:cs="Tahoma"/>
          <w:i/>
          <w:iCs/>
          <w:sz w:val="20"/>
          <w:szCs w:val="20"/>
          <w:lang w:val="nl-BE"/>
        </w:rPr>
        <w:t>s 3</w:t>
      </w:r>
    </w:p>
    <w:p w14:paraId="350D4064" w14:textId="77777777" w:rsidR="007654BA" w:rsidRPr="00CA4703" w:rsidRDefault="007654BA" w:rsidP="00C107D4">
      <w:pPr>
        <w:ind w:left="709"/>
        <w:jc w:val="both"/>
        <w:rPr>
          <w:rFonts w:ascii="Tahoma" w:hAnsi="Tahoma" w:cs="Tahoma"/>
          <w:b/>
          <w:bCs/>
          <w:sz w:val="20"/>
          <w:szCs w:val="20"/>
          <w:lang w:val="nl-BE"/>
        </w:rPr>
      </w:pPr>
      <w:r w:rsidRPr="00CA4703">
        <w:rPr>
          <w:rFonts w:ascii="Tahoma" w:hAnsi="Tahoma" w:cs="Tahoma"/>
          <w:b/>
          <w:bCs/>
          <w:sz w:val="20"/>
          <w:szCs w:val="20"/>
          <w:lang w:val="nl-BE"/>
        </w:rPr>
        <w:t>De structuur en de coördinatie van het aanbod van hulp- en zorgdiensten verbeteren</w:t>
      </w:r>
    </w:p>
    <w:p w14:paraId="586C1D5C"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Brussel beschikt over een aanbod van welzijns- en gezondheidsdiensten, geleid door geëngageerde actoren die dicht bij de bevolking staan. Er is een breed scala van overheids-, verenigings- en onafhankelijke actoren. Die verschillende actoren hebben dezelfde doelstellingen, maar werken niet altijd samen.  </w:t>
      </w:r>
    </w:p>
    <w:p w14:paraId="46AF34E1"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De behoeften van de bevolking worden complexer en verweven steeds vaker welzijns- en gezondheidsproblemen met elkaar. Op regionaal niveau is de verdeling van de middelen niet altijd optimaal. </w:t>
      </w:r>
    </w:p>
    <w:p w14:paraId="4A8C6924" w14:textId="0B0B2E95"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 xml:space="preserve">Deze breed gedeelde </w:t>
      </w:r>
      <w:r w:rsidR="005A788A" w:rsidRPr="000B4B67">
        <w:rPr>
          <w:rFonts w:ascii="Tahoma" w:hAnsi="Tahoma" w:cs="Tahoma"/>
          <w:sz w:val="20"/>
          <w:szCs w:val="20"/>
          <w:lang w:val="nl-BE"/>
        </w:rPr>
        <w:t>waarnem</w:t>
      </w:r>
      <w:r w:rsidRPr="000B4B67">
        <w:rPr>
          <w:rFonts w:ascii="Tahoma" w:hAnsi="Tahoma" w:cs="Tahoma"/>
          <w:sz w:val="20"/>
          <w:szCs w:val="20"/>
          <w:lang w:val="nl-BE"/>
        </w:rPr>
        <w:t>in</w:t>
      </w:r>
      <w:r w:rsidRPr="00CA4703">
        <w:rPr>
          <w:rFonts w:ascii="Tahoma" w:hAnsi="Tahoma" w:cs="Tahoma"/>
          <w:sz w:val="20"/>
          <w:szCs w:val="20"/>
          <w:lang w:val="nl-BE"/>
        </w:rPr>
        <w:t>gen wijzen op de wegen die moeten worden ingeslagen om de meest dringende problemen aan te pakken en een doeltreffend en hoogwaardig wel</w:t>
      </w:r>
      <w:r w:rsidRPr="005A6F34">
        <w:rPr>
          <w:rFonts w:ascii="Tahoma" w:hAnsi="Tahoma" w:cs="Tahoma"/>
          <w:sz w:val="20"/>
          <w:szCs w:val="20"/>
          <w:lang w:val="nl-BE"/>
        </w:rPr>
        <w:t>z</w:t>
      </w:r>
      <w:r w:rsidRPr="00CA4703">
        <w:rPr>
          <w:rFonts w:ascii="Tahoma" w:hAnsi="Tahoma" w:cs="Tahoma"/>
          <w:sz w:val="20"/>
          <w:szCs w:val="20"/>
          <w:lang w:val="nl-BE"/>
        </w:rPr>
        <w:t>ijns- en gezondheidsaanbod op te bouwen. Er moet ook bijzondere aandacht worden besteed aan de werkwijzen van de diensten in het kader van de gezondheidsbevordering. </w:t>
      </w:r>
    </w:p>
    <w:p w14:paraId="07AA55E9"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In het kader van deze as zal worden ingespeeld op die behoeften door de kwesties aan te kaarten van de territoriale organisatie van het aanbod, de continuïteit van de zorg, de banden tussen de eerste lijn en het ziekenhuis, de hulp aan en de zorg voor ouderen, en de verbetering van de geestelijke gezondheid v</w:t>
      </w:r>
      <w:r w:rsidRPr="005A6F34">
        <w:rPr>
          <w:rFonts w:ascii="Tahoma" w:hAnsi="Tahoma" w:cs="Tahoma"/>
          <w:sz w:val="20"/>
          <w:szCs w:val="20"/>
          <w:lang w:val="nl-BE"/>
        </w:rPr>
        <w:t>a</w:t>
      </w:r>
      <w:r w:rsidRPr="00CA4703">
        <w:rPr>
          <w:rFonts w:ascii="Tahoma" w:hAnsi="Tahoma" w:cs="Tahoma"/>
          <w:sz w:val="20"/>
          <w:szCs w:val="20"/>
          <w:lang w:val="nl-BE"/>
        </w:rPr>
        <w:t>n de bevolking. </w:t>
      </w:r>
    </w:p>
    <w:p w14:paraId="2CAE783A" w14:textId="77777777" w:rsidR="007654BA" w:rsidRPr="000B0F64" w:rsidRDefault="007654BA" w:rsidP="00C107D4">
      <w:pPr>
        <w:ind w:left="709"/>
        <w:jc w:val="both"/>
        <w:rPr>
          <w:rFonts w:ascii="Tahoma" w:hAnsi="Tahoma" w:cs="Tahoma"/>
          <w:i/>
          <w:iCs/>
          <w:sz w:val="20"/>
          <w:szCs w:val="20"/>
          <w:lang w:val="nl-BE"/>
        </w:rPr>
      </w:pPr>
      <w:r w:rsidRPr="000B0F64">
        <w:rPr>
          <w:rFonts w:ascii="Tahoma" w:hAnsi="Tahoma" w:cs="Tahoma"/>
          <w:i/>
          <w:iCs/>
          <w:sz w:val="20"/>
          <w:szCs w:val="20"/>
          <w:lang w:val="nl-BE"/>
        </w:rPr>
        <w:t>As 4</w:t>
      </w:r>
    </w:p>
    <w:p w14:paraId="3C4725D5" w14:textId="77777777" w:rsidR="007654BA" w:rsidRPr="00CA4703" w:rsidRDefault="007654BA" w:rsidP="00C107D4">
      <w:pPr>
        <w:ind w:left="709"/>
        <w:jc w:val="both"/>
        <w:rPr>
          <w:rFonts w:ascii="Tahoma" w:hAnsi="Tahoma" w:cs="Tahoma"/>
          <w:b/>
          <w:bCs/>
          <w:sz w:val="20"/>
          <w:szCs w:val="20"/>
          <w:lang w:val="nl-BE"/>
        </w:rPr>
      </w:pPr>
      <w:r w:rsidRPr="00CA4703">
        <w:rPr>
          <w:rFonts w:ascii="Tahoma" w:hAnsi="Tahoma" w:cs="Tahoma"/>
          <w:b/>
          <w:bCs/>
          <w:sz w:val="20"/>
          <w:szCs w:val="20"/>
          <w:lang w:val="nl-BE"/>
        </w:rPr>
        <w:t>Gezamenlijk een geïntegreerd welzijns- en gezondheidsbeleid uitbouwen</w:t>
      </w:r>
    </w:p>
    <w:p w14:paraId="10833147"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De versnippering van de bevoegdheden op het gebied van welzijns- en gezondheidsbeleid is schadelijk voor alle betrokken partijen. In het Brussels gewest zijn de bevoegdheden op het gebied van maatschappelijk welzijn en gezondheid verdeeld over zeven bevoegdheidsniveaus. </w:t>
      </w:r>
    </w:p>
    <w:p w14:paraId="14061C8E"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Deze situatie veroorzaakt inconsistenties tussen de gevoerde beleidslijnen, leidt tot overlappingen of creëert dekkingsfouten, maakt het aanbod, de leesbaarheid ervan en de toegang tot diensten complexer. </w:t>
      </w:r>
    </w:p>
    <w:p w14:paraId="49822A0F"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 xml:space="preserve">De klemtoon moet worden gelegd op het werken aan harmonisatie, vereenvoudiging en coördinatie tussen de entiteiten die bevoegd zijn voor welzijn en gezondheid in het </w:t>
      </w:r>
      <w:r w:rsidRPr="005A6F34">
        <w:rPr>
          <w:rFonts w:ascii="Tahoma" w:hAnsi="Tahoma" w:cs="Tahoma"/>
          <w:sz w:val="20"/>
          <w:szCs w:val="20"/>
          <w:lang w:val="nl-BE"/>
        </w:rPr>
        <w:t>g</w:t>
      </w:r>
      <w:r w:rsidRPr="00CA4703">
        <w:rPr>
          <w:rFonts w:ascii="Tahoma" w:hAnsi="Tahoma" w:cs="Tahoma"/>
          <w:sz w:val="20"/>
          <w:szCs w:val="20"/>
          <w:lang w:val="nl-BE"/>
        </w:rPr>
        <w:t>ewest. </w:t>
      </w:r>
    </w:p>
    <w:p w14:paraId="21945D50" w14:textId="77777777" w:rsidR="007654BA" w:rsidRPr="00CA4703" w:rsidRDefault="007654BA" w:rsidP="00C107D4">
      <w:pPr>
        <w:ind w:left="709"/>
        <w:jc w:val="both"/>
        <w:rPr>
          <w:rFonts w:ascii="Tahoma" w:hAnsi="Tahoma" w:cs="Tahoma"/>
          <w:sz w:val="20"/>
          <w:szCs w:val="20"/>
          <w:lang w:val="nl-BE"/>
        </w:rPr>
      </w:pPr>
      <w:r w:rsidRPr="00CA4703">
        <w:rPr>
          <w:rFonts w:ascii="Tahoma" w:hAnsi="Tahoma" w:cs="Tahoma"/>
          <w:sz w:val="20"/>
          <w:szCs w:val="20"/>
          <w:lang w:val="nl-BE"/>
        </w:rPr>
        <w:t>Deze as zal het mogelijk maken om de vragen van beleidsintegratie tussen de FGC en de GGC, het rapport inzake armoede en sociale en gezondheidsongelijkheden, evenals de ondersteuning van de besluitvorming en de sociaal-sanitaire interventie aan te pakken</w:t>
      </w:r>
      <w:r w:rsidRPr="005A6F34">
        <w:rPr>
          <w:rFonts w:ascii="Tahoma" w:hAnsi="Tahoma" w:cs="Tahoma"/>
          <w:sz w:val="20"/>
          <w:szCs w:val="20"/>
          <w:lang w:val="nl-BE"/>
        </w:rPr>
        <w:t>.</w:t>
      </w:r>
    </w:p>
    <w:p w14:paraId="53CC9410" w14:textId="77777777" w:rsidR="007654BA" w:rsidRPr="005A6F34" w:rsidRDefault="007654BA" w:rsidP="007654BA">
      <w:pPr>
        <w:jc w:val="both"/>
        <w:rPr>
          <w:rFonts w:ascii="Tahoma" w:hAnsi="Tahoma" w:cs="Tahoma"/>
          <w:sz w:val="20"/>
          <w:szCs w:val="20"/>
          <w:lang w:val="nl-BE"/>
        </w:rPr>
      </w:pPr>
    </w:p>
    <w:p w14:paraId="6A590705" w14:textId="6B337A94" w:rsidR="007654BA" w:rsidRPr="005A6F34" w:rsidRDefault="005A788A" w:rsidP="00C107D4">
      <w:pPr>
        <w:ind w:left="709"/>
        <w:jc w:val="both"/>
        <w:rPr>
          <w:rFonts w:ascii="Tahoma" w:hAnsi="Tahoma" w:cs="Tahoma"/>
          <w:sz w:val="20"/>
          <w:szCs w:val="20"/>
          <w:lang w:val="nl-BE"/>
        </w:rPr>
      </w:pPr>
      <w:r w:rsidRPr="000B4B67">
        <w:rPr>
          <w:rFonts w:ascii="Tahoma" w:hAnsi="Tahoma" w:cs="Tahoma"/>
          <w:sz w:val="20"/>
          <w:szCs w:val="20"/>
          <w:lang w:val="nl-BE"/>
        </w:rPr>
        <w:t>Sinds de invoering ervan heeft het aanzienlijke vooruitgang geboekt</w:t>
      </w:r>
      <w:r w:rsidR="007654BA" w:rsidRPr="000B4B67">
        <w:rPr>
          <w:rFonts w:ascii="Tahoma" w:hAnsi="Tahoma" w:cs="Tahoma"/>
          <w:sz w:val="20"/>
          <w:szCs w:val="20"/>
          <w:lang w:val="nl-BE"/>
        </w:rPr>
        <w:t xml:space="preserve"> :</w:t>
      </w:r>
    </w:p>
    <w:p w14:paraId="746F4984" w14:textId="77777777" w:rsidR="007654BA" w:rsidRPr="005A6F34" w:rsidRDefault="007654BA" w:rsidP="00C107D4">
      <w:pPr>
        <w:ind w:left="709"/>
        <w:jc w:val="both"/>
        <w:rPr>
          <w:rFonts w:ascii="Tahoma" w:hAnsi="Tahoma" w:cs="Tahoma"/>
          <w:sz w:val="20"/>
          <w:szCs w:val="20"/>
          <w:lang w:val="nl-BE"/>
        </w:rPr>
      </w:pPr>
      <w:r w:rsidRPr="005A6F34">
        <w:rPr>
          <w:rFonts w:ascii="Tahoma" w:hAnsi="Tahoma" w:cs="Tahoma"/>
          <w:b/>
          <w:bCs/>
          <w:sz w:val="20"/>
          <w:szCs w:val="20"/>
          <w:lang w:val="nl-BE"/>
        </w:rPr>
        <w:t>1°</w:t>
      </w:r>
      <w:r w:rsidRPr="005A6F34">
        <w:rPr>
          <w:rFonts w:ascii="Tahoma" w:hAnsi="Tahoma" w:cs="Tahoma"/>
          <w:sz w:val="20"/>
          <w:szCs w:val="20"/>
          <w:lang w:val="nl-BE"/>
        </w:rPr>
        <w:t> de geografische afbakeningen van de hulp- en zorgzones en van de 56 wijken waarop het GWGP van toepassing is, zijn definitief vastgelegd (zie onderstaande kaarten).</w:t>
      </w:r>
    </w:p>
    <w:p w14:paraId="5B38834C" w14:textId="77777777" w:rsidR="009630A1" w:rsidRPr="00D0517A" w:rsidRDefault="009630A1" w:rsidP="009630A1">
      <w:pPr>
        <w:rPr>
          <w:lang w:val="nl-BE"/>
        </w:rPr>
      </w:pPr>
    </w:p>
    <w:p w14:paraId="2211E6BC" w14:textId="77777777" w:rsidR="009630A1" w:rsidRPr="00D0517A" w:rsidRDefault="009630A1" w:rsidP="009630A1">
      <w:pPr>
        <w:rPr>
          <w:lang w:val="nl-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520"/>
        <w:gridCol w:w="1797"/>
        <w:gridCol w:w="1810"/>
      </w:tblGrid>
      <w:tr w:rsidR="009630A1" w14:paraId="1A83DCA5" w14:textId="77777777" w:rsidTr="00446452">
        <w:tc>
          <w:tcPr>
            <w:tcW w:w="4356" w:type="dxa"/>
          </w:tcPr>
          <w:p w14:paraId="23CD71E5" w14:textId="77777777" w:rsidR="009630A1" w:rsidRDefault="009630A1" w:rsidP="00446452">
            <w:pPr>
              <w:rPr>
                <w:lang w:val="en-US"/>
              </w:rPr>
            </w:pPr>
            <w:r w:rsidRPr="00C07A52">
              <w:rPr>
                <w:noProof/>
                <w:lang w:val="en-US"/>
              </w:rPr>
              <w:drawing>
                <wp:inline distT="0" distB="0" distL="0" distR="0" wp14:anchorId="4FB45D50" wp14:editId="21E4D634">
                  <wp:extent cx="1609725" cy="1386604"/>
                  <wp:effectExtent l="0" t="0" r="0" b="4445"/>
                  <wp:docPr id="7" name="Afbeelding 7" descr="Une image contenant texte, carte, atlas,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Une image contenant texte, carte, atlas, Police&#10;&#10;Le contenu généré par l’IA peut être incorrect."/>
                          <pic:cNvPicPr/>
                        </pic:nvPicPr>
                        <pic:blipFill>
                          <a:blip r:embed="rId38"/>
                          <a:stretch>
                            <a:fillRect/>
                          </a:stretch>
                        </pic:blipFill>
                        <pic:spPr>
                          <a:xfrm>
                            <a:off x="0" y="0"/>
                            <a:ext cx="1663193" cy="1432661"/>
                          </a:xfrm>
                          <a:prstGeom prst="rect">
                            <a:avLst/>
                          </a:prstGeom>
                        </pic:spPr>
                      </pic:pic>
                    </a:graphicData>
                  </a:graphic>
                </wp:inline>
              </w:drawing>
            </w:r>
          </w:p>
        </w:tc>
        <w:tc>
          <w:tcPr>
            <w:tcW w:w="3474" w:type="dxa"/>
          </w:tcPr>
          <w:p w14:paraId="1B972F7E" w14:textId="77777777" w:rsidR="009630A1" w:rsidRDefault="009630A1" w:rsidP="00446452">
            <w:pPr>
              <w:rPr>
                <w:lang w:val="en-US"/>
              </w:rPr>
            </w:pPr>
            <w:r>
              <w:rPr>
                <w:noProof/>
                <w:lang w:val="en-US"/>
              </w:rPr>
              <mc:AlternateContent>
                <mc:Choice Requires="wps">
                  <w:drawing>
                    <wp:anchor distT="0" distB="0" distL="114300" distR="114300" simplePos="0" relativeHeight="251669504" behindDoc="0" locked="0" layoutInCell="1" allowOverlap="1" wp14:anchorId="44954333" wp14:editId="064B51CE">
                      <wp:simplePos x="0" y="0"/>
                      <wp:positionH relativeFrom="column">
                        <wp:posOffset>-285750</wp:posOffset>
                      </wp:positionH>
                      <wp:positionV relativeFrom="paragraph">
                        <wp:posOffset>-40005</wp:posOffset>
                      </wp:positionV>
                      <wp:extent cx="1828800" cy="60960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828800" cy="609600"/>
                              </a:xfrm>
                              <a:prstGeom prst="rect">
                                <a:avLst/>
                              </a:prstGeom>
                              <a:noFill/>
                              <a:ln w="6350">
                                <a:noFill/>
                              </a:ln>
                            </wps:spPr>
                            <wps:txbx>
                              <w:txbxContent>
                                <w:p w14:paraId="5AF62F96" w14:textId="7FA4E764" w:rsidR="009630A1" w:rsidRPr="009630A1" w:rsidRDefault="009630A1" w:rsidP="009630A1">
                                  <w:pPr>
                                    <w:spacing w:after="0"/>
                                    <w:jc w:val="center"/>
                                    <w:rPr>
                                      <w:rFonts w:ascii="Bahnschrift SemiBold SemiConden" w:hAnsi="Bahnschrift SemiBold SemiConden"/>
                                      <w:color w:val="EAEDF1" w:themeColor="text2" w:themeTint="1A"/>
                                      <w:sz w:val="24"/>
                                      <w:szCs w:val="24"/>
                                      <w:lang w:val="en-US"/>
                                    </w:rPr>
                                  </w:pPr>
                                  <w:r w:rsidRPr="009630A1">
                                    <w:rPr>
                                      <w:rFonts w:ascii="Bahnschrift SemiBold SemiConden" w:hAnsi="Bahnschrift SemiBold SemiConden"/>
                                      <w:color w:val="EAEDF1" w:themeColor="text2" w:themeTint="1A"/>
                                      <w:sz w:val="24"/>
                                      <w:szCs w:val="24"/>
                                      <w:lang w:val="en-US"/>
                                    </w:rPr>
                                    <w:t>19 Gemeenten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4333" id="Tekstvak 13" o:spid="_x0000_s1031" type="#_x0000_t202" style="position:absolute;margin-left:-22.5pt;margin-top:-3.15pt;width:2in;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jGQ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" filled="f" stroked="f" strokeweight=".5pt">
                      <v:textbox>
                        <w:txbxContent>
                          <w:p w14:paraId="5AF62F96" w14:textId="7FA4E764" w:rsidR="009630A1" w:rsidRPr="009630A1" w:rsidRDefault="009630A1" w:rsidP="009630A1">
                            <w:pPr>
                              <w:spacing w:after="0"/>
                              <w:jc w:val="center"/>
                              <w:rPr>
                                <w:rFonts w:ascii="Bahnschrift SemiBold SemiConden" w:hAnsi="Bahnschrift SemiBold SemiConden"/>
                                <w:color w:val="EAEDF1" w:themeColor="text2" w:themeTint="1A"/>
                                <w:sz w:val="24"/>
                                <w:szCs w:val="24"/>
                                <w:lang w:val="en-US"/>
                              </w:rPr>
                            </w:pPr>
                            <w:r w:rsidRPr="009630A1">
                              <w:rPr>
                                <w:rFonts w:ascii="Bahnschrift SemiBold SemiConden" w:hAnsi="Bahnschrift SemiBold SemiConden"/>
                                <w:color w:val="EAEDF1" w:themeColor="text2" w:themeTint="1A"/>
                                <w:sz w:val="24"/>
                                <w:szCs w:val="24"/>
                                <w:lang w:val="en-US"/>
                              </w:rPr>
                              <w:t>19 Gemeenten</w:t>
                            </w:r>
                          </w:p>
                        </w:txbxContent>
                      </v:textbox>
                    </v:shape>
                  </w:pict>
                </mc:Fallback>
              </mc:AlternateContent>
            </w:r>
            <w:r>
              <w:rPr>
                <w:noProof/>
                <w:lang w:val="en-US"/>
              </w:rPr>
              <w:drawing>
                <wp:inline distT="0" distB="0" distL="0" distR="0" wp14:anchorId="06171B3F" wp14:editId="6F2CD97F">
                  <wp:extent cx="1381125" cy="327109"/>
                  <wp:effectExtent l="0" t="0" r="0" b="0"/>
                  <wp:docPr id="12" name="Afbeelding 12" descr="Une image contenant capture d’écran,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Une image contenant capture d’écran, Rectangle&#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2166" cy="346303"/>
                          </a:xfrm>
                          <a:prstGeom prst="rect">
                            <a:avLst/>
                          </a:prstGeom>
                          <a:noFill/>
                          <a:ln>
                            <a:noFill/>
                          </a:ln>
                        </pic:spPr>
                      </pic:pic>
                    </a:graphicData>
                  </a:graphic>
                </wp:inline>
              </w:drawing>
            </w:r>
            <w:r>
              <w:rPr>
                <w:noProof/>
              </w:rPr>
              <w:t xml:space="preserve">   </w:t>
            </w:r>
            <w:r>
              <w:rPr>
                <w:noProof/>
              </w:rPr>
              <w:drawing>
                <wp:inline distT="0" distB="0" distL="0" distR="0" wp14:anchorId="35E4BBBA" wp14:editId="72B118A0">
                  <wp:extent cx="1314450" cy="1043390"/>
                  <wp:effectExtent l="0" t="0" r="0" b="4445"/>
                  <wp:docPr id="1542043980" name="Afbeelding 2" descr="Bruxell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uxelles Ma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7222" cy="1069404"/>
                          </a:xfrm>
                          <a:prstGeom prst="rect">
                            <a:avLst/>
                          </a:prstGeom>
                          <a:noFill/>
                          <a:ln>
                            <a:noFill/>
                          </a:ln>
                        </pic:spPr>
                      </pic:pic>
                    </a:graphicData>
                  </a:graphic>
                </wp:inline>
              </w:drawing>
            </w:r>
          </w:p>
        </w:tc>
        <w:tc>
          <w:tcPr>
            <w:tcW w:w="3061" w:type="dxa"/>
          </w:tcPr>
          <w:p w14:paraId="1205AB53" w14:textId="77777777" w:rsidR="009630A1" w:rsidRDefault="009630A1" w:rsidP="00446452">
            <w:pPr>
              <w:rPr>
                <w:lang w:val="en-US"/>
              </w:rPr>
            </w:pPr>
            <w:r w:rsidRPr="00751D9B">
              <w:rPr>
                <w:noProof/>
                <w:lang w:val="en-US"/>
              </w:rPr>
              <w:drawing>
                <wp:inline distT="0" distB="0" distL="0" distR="0" wp14:anchorId="37FAF635" wp14:editId="30FAD808">
                  <wp:extent cx="890078" cy="1190625"/>
                  <wp:effectExtent l="0" t="0" r="5715" b="0"/>
                  <wp:docPr id="1386517073" name="Afbeelding 8" descr="Une image contenant texte, cart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17073" name="Afbeelding 8" descr="Une image contenant texte, carte, Police&#10;&#10;Le contenu généré par l’IA peut être incorrect."/>
                          <pic:cNvPicPr/>
                        </pic:nvPicPr>
                        <pic:blipFill>
                          <a:blip r:embed="rId41"/>
                          <a:stretch>
                            <a:fillRect/>
                          </a:stretch>
                        </pic:blipFill>
                        <pic:spPr>
                          <a:xfrm>
                            <a:off x="0" y="0"/>
                            <a:ext cx="928470" cy="1241981"/>
                          </a:xfrm>
                          <a:prstGeom prst="rect">
                            <a:avLst/>
                          </a:prstGeom>
                        </pic:spPr>
                      </pic:pic>
                    </a:graphicData>
                  </a:graphic>
                </wp:inline>
              </w:drawing>
            </w:r>
          </w:p>
        </w:tc>
        <w:tc>
          <w:tcPr>
            <w:tcW w:w="3057" w:type="dxa"/>
          </w:tcPr>
          <w:p w14:paraId="7E8A4B9E" w14:textId="77777777" w:rsidR="009630A1" w:rsidRDefault="009630A1" w:rsidP="00446452">
            <w:pPr>
              <w:rPr>
                <w:lang w:val="en-US"/>
              </w:rPr>
            </w:pPr>
            <w:r w:rsidRPr="00542B46">
              <w:rPr>
                <w:noProof/>
                <w:lang w:val="en-US"/>
              </w:rPr>
              <w:drawing>
                <wp:inline distT="0" distB="0" distL="0" distR="0" wp14:anchorId="49729D0B" wp14:editId="1C2DEE38">
                  <wp:extent cx="904875" cy="1214361"/>
                  <wp:effectExtent l="0" t="0" r="0" b="5080"/>
                  <wp:docPr id="9" name="Afbeelding 9" descr="Une image contenant texte, Polic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Une image contenant texte, Police, carte&#10;&#10;Le contenu généré par l’IA peut être incorrect."/>
                          <pic:cNvPicPr/>
                        </pic:nvPicPr>
                        <pic:blipFill>
                          <a:blip r:embed="rId42"/>
                          <a:stretch>
                            <a:fillRect/>
                          </a:stretch>
                        </pic:blipFill>
                        <pic:spPr>
                          <a:xfrm>
                            <a:off x="0" y="0"/>
                            <a:ext cx="938604" cy="1259626"/>
                          </a:xfrm>
                          <a:prstGeom prst="rect">
                            <a:avLst/>
                          </a:prstGeom>
                        </pic:spPr>
                      </pic:pic>
                    </a:graphicData>
                  </a:graphic>
                </wp:inline>
              </w:drawing>
            </w:r>
          </w:p>
        </w:tc>
      </w:tr>
    </w:tbl>
    <w:p w14:paraId="5FD3DF22" w14:textId="6EFD3F6A" w:rsidR="007654BA" w:rsidRPr="005A6F34" w:rsidRDefault="007654BA" w:rsidP="007654BA">
      <w:pPr>
        <w:jc w:val="both"/>
        <w:rPr>
          <w:rFonts w:ascii="Tahoma" w:hAnsi="Tahoma" w:cs="Tahoma"/>
          <w:sz w:val="20"/>
          <w:szCs w:val="20"/>
          <w:lang w:val="nl-BE"/>
        </w:rPr>
      </w:pPr>
    </w:p>
    <w:p w14:paraId="5E241675" w14:textId="571C9FEC" w:rsidR="006976AC" w:rsidRDefault="006976AC">
      <w:pPr>
        <w:spacing w:after="0" w:line="240" w:lineRule="auto"/>
        <w:rPr>
          <w:rFonts w:ascii="Tahoma" w:hAnsi="Tahoma" w:cs="Tahoma"/>
          <w:sz w:val="20"/>
          <w:szCs w:val="20"/>
          <w:lang w:val="nl-BE"/>
        </w:rPr>
      </w:pPr>
      <w:r>
        <w:rPr>
          <w:rFonts w:ascii="Tahoma" w:hAnsi="Tahoma" w:cs="Tahoma"/>
          <w:sz w:val="20"/>
          <w:szCs w:val="20"/>
          <w:lang w:val="nl-BE"/>
        </w:rPr>
        <w:br w:type="page"/>
      </w:r>
    </w:p>
    <w:p w14:paraId="297E710E"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b/>
          <w:bCs/>
          <w:sz w:val="20"/>
          <w:szCs w:val="20"/>
          <w:lang w:val="nl-BE"/>
        </w:rPr>
        <w:t>2°</w:t>
      </w:r>
      <w:r w:rsidRPr="005A6F34">
        <w:rPr>
          <w:rFonts w:ascii="Tahoma" w:hAnsi="Tahoma" w:cs="Tahoma"/>
          <w:sz w:val="20"/>
          <w:szCs w:val="20"/>
          <w:lang w:val="nl-BE"/>
        </w:rPr>
        <w:t> terzelfdertijd werd </w:t>
      </w:r>
      <w:r w:rsidRPr="005A6F34">
        <w:rPr>
          <w:rFonts w:ascii="Tahoma" w:hAnsi="Tahoma" w:cs="Tahoma"/>
          <w:b/>
          <w:bCs/>
          <w:sz w:val="20"/>
          <w:szCs w:val="20"/>
          <w:lang w:val="nl-BE"/>
        </w:rPr>
        <w:t>een tweede golf van lokale welzijns- en gezondheidscontracten (LWGC) opgestart.</w:t>
      </w:r>
      <w:r w:rsidRPr="005A6F34">
        <w:rPr>
          <w:rFonts w:ascii="Tahoma" w:hAnsi="Tahoma" w:cs="Tahoma"/>
          <w:sz w:val="20"/>
          <w:szCs w:val="20"/>
          <w:lang w:val="nl-BE"/>
        </w:rPr>
        <w:t> Aan de negen bestaande wijken werden negen nieuwe wijken toegevoegd, met vernieuwde doelstellingen, die zich toespitsen op toegankelijkheid, de ontwikkeling van een geïntegreerd netwerk en een omgeving die de gezondheid</w:t>
      </w:r>
      <w:r>
        <w:rPr>
          <w:rFonts w:ascii="Tahoma" w:hAnsi="Tahoma" w:cs="Tahoma"/>
          <w:sz w:val="20"/>
          <w:szCs w:val="20"/>
          <w:lang w:val="nl-BE"/>
        </w:rPr>
        <w:t xml:space="preserve"> ten goede komt</w:t>
      </w:r>
      <w:r w:rsidRPr="005A6F34">
        <w:rPr>
          <w:rFonts w:ascii="Tahoma" w:hAnsi="Tahoma" w:cs="Tahoma"/>
          <w:sz w:val="20"/>
          <w:szCs w:val="20"/>
          <w:lang w:val="nl-BE"/>
        </w:rPr>
        <w:t>.</w:t>
      </w:r>
    </w:p>
    <w:p w14:paraId="72C3E4CC"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b/>
          <w:bCs/>
          <w:sz w:val="20"/>
          <w:szCs w:val="20"/>
          <w:lang w:val="nl-BE"/>
        </w:rPr>
        <w:t xml:space="preserve">De LWGC vormen het hart van </w:t>
      </w:r>
      <w:r>
        <w:rPr>
          <w:rFonts w:ascii="Tahoma" w:hAnsi="Tahoma" w:cs="Tahoma"/>
          <w:b/>
          <w:bCs/>
          <w:sz w:val="20"/>
          <w:szCs w:val="20"/>
          <w:lang w:val="nl-BE"/>
        </w:rPr>
        <w:t>de voorziening</w:t>
      </w:r>
      <w:r w:rsidRPr="005A6F34">
        <w:rPr>
          <w:rFonts w:ascii="Tahoma" w:hAnsi="Tahoma" w:cs="Tahoma"/>
          <w:b/>
          <w:bCs/>
          <w:sz w:val="20"/>
          <w:szCs w:val="20"/>
          <w:lang w:val="nl-BE"/>
        </w:rPr>
        <w:t xml:space="preserve"> op schaal van de wijk.</w:t>
      </w:r>
      <w:r w:rsidRPr="005A6F34">
        <w:rPr>
          <w:rFonts w:ascii="Tahoma" w:hAnsi="Tahoma" w:cs="Tahoma"/>
          <w:sz w:val="20"/>
          <w:szCs w:val="20"/>
          <w:lang w:val="nl-BE"/>
        </w:rPr>
        <w:t xml:space="preserve"> Ze beogen een betere coördinatie van de welzijns- en gezondheidsactoren binnen de lokale welzijns- en gezondheidscontracten evenals een plan voor geïntegreerde acties voor de inwoners. </w:t>
      </w:r>
    </w:p>
    <w:p w14:paraId="48EBBA89"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b/>
          <w:bCs/>
          <w:sz w:val="20"/>
          <w:szCs w:val="20"/>
          <w:lang w:val="nl-BE"/>
        </w:rPr>
        <w:t>3°</w:t>
      </w:r>
      <w:r w:rsidRPr="005A6F34">
        <w:rPr>
          <w:rFonts w:ascii="Tahoma" w:hAnsi="Tahoma" w:cs="Tahoma"/>
          <w:sz w:val="20"/>
          <w:szCs w:val="20"/>
          <w:lang w:val="nl-BE"/>
        </w:rPr>
        <w:t xml:space="preserve"> Om de missies inzake coördinatie en nodige overleg zo dicht mogelijk bij het terrein te garanderen, werden </w:t>
      </w:r>
      <w:r w:rsidRPr="005A6F34">
        <w:rPr>
          <w:rFonts w:ascii="Tahoma" w:hAnsi="Tahoma" w:cs="Tahoma"/>
          <w:b/>
          <w:bCs/>
          <w:sz w:val="20"/>
          <w:szCs w:val="20"/>
          <w:lang w:val="nl-BE"/>
        </w:rPr>
        <w:t>vijf hulpposten</w:t>
      </w:r>
      <w:r w:rsidRPr="005A6F34">
        <w:rPr>
          <w:rFonts w:ascii="Tahoma" w:hAnsi="Tahoma" w:cs="Tahoma"/>
          <w:sz w:val="20"/>
          <w:szCs w:val="20"/>
          <w:lang w:val="nl-BE"/>
        </w:rPr>
        <w:t xml:space="preserve"> opgericht, </w:t>
      </w:r>
      <w:r w:rsidRPr="005A6F34">
        <w:rPr>
          <w:rFonts w:ascii="Tahoma" w:hAnsi="Tahoma" w:cs="Tahoma"/>
          <w:b/>
          <w:bCs/>
          <w:sz w:val="20"/>
          <w:szCs w:val="20"/>
          <w:lang w:val="nl-BE"/>
        </w:rPr>
        <w:t>één per zorgzone</w:t>
      </w:r>
      <w:r w:rsidRPr="005A6F34">
        <w:rPr>
          <w:rFonts w:ascii="Tahoma" w:hAnsi="Tahoma" w:cs="Tahoma"/>
          <w:sz w:val="20"/>
          <w:szCs w:val="20"/>
          <w:lang w:val="nl-BE"/>
        </w:rPr>
        <w:t>. Er werden extra medewerkers aangeworven, zodat iedere hulppost over een team van 3 tot 6 leden beschikt, die ook het basisteam op regionaal niveau kunnen versterken, dat is belast met de wetenschappelijke inbreng, de innovatie, de communicatie, het preventiebeleid en het inspelen op gezondheidscrisissen.</w:t>
      </w:r>
    </w:p>
    <w:p w14:paraId="165FF9D5"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Concreet zullen de hulpposten de</w:t>
      </w:r>
      <w:r w:rsidRPr="005A6F34">
        <w:rPr>
          <w:rFonts w:ascii="Tahoma" w:hAnsi="Tahoma" w:cs="Tahoma"/>
          <w:b/>
          <w:bCs/>
          <w:sz w:val="20"/>
          <w:szCs w:val="20"/>
          <w:lang w:val="nl-BE"/>
        </w:rPr>
        <w:t xml:space="preserve"> mobilisatie van de actoren organiseren via een raad voor hulpverlening en zorg</w:t>
      </w:r>
      <w:r w:rsidRPr="005A6F34">
        <w:rPr>
          <w:rFonts w:ascii="Tahoma" w:hAnsi="Tahoma" w:cs="Tahoma"/>
          <w:sz w:val="20"/>
          <w:szCs w:val="20"/>
          <w:lang w:val="nl-BE"/>
        </w:rPr>
        <w:t> die alle actoren en inwoners die in deze kwesties zijn geïnteresseerd</w:t>
      </w:r>
      <w:r>
        <w:rPr>
          <w:rFonts w:ascii="Tahoma" w:hAnsi="Tahoma" w:cs="Tahoma"/>
          <w:sz w:val="20"/>
          <w:szCs w:val="20"/>
          <w:lang w:val="nl-BE"/>
        </w:rPr>
        <w:t xml:space="preserve">, </w:t>
      </w:r>
      <w:r w:rsidRPr="005A6F34">
        <w:rPr>
          <w:rFonts w:ascii="Tahoma" w:hAnsi="Tahoma" w:cs="Tahoma"/>
          <w:sz w:val="20"/>
          <w:szCs w:val="20"/>
          <w:lang w:val="nl-BE"/>
        </w:rPr>
        <w:t>zal samenbrengen.</w:t>
      </w:r>
    </w:p>
    <w:p w14:paraId="7B000E9B"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Daarnaast zijn ook </w:t>
      </w:r>
      <w:r w:rsidRPr="005A6F34">
        <w:rPr>
          <w:rFonts w:ascii="Tahoma" w:hAnsi="Tahoma" w:cs="Tahoma"/>
          <w:b/>
          <w:bCs/>
          <w:sz w:val="20"/>
          <w:szCs w:val="20"/>
          <w:lang w:val="nl-BE"/>
        </w:rPr>
        <w:t xml:space="preserve">specifieke werkgroepen </w:t>
      </w:r>
      <w:r w:rsidRPr="005A6F34">
        <w:rPr>
          <w:rFonts w:ascii="Tahoma" w:hAnsi="Tahoma" w:cs="Tahoma"/>
          <w:sz w:val="20"/>
          <w:szCs w:val="20"/>
          <w:lang w:val="nl-BE"/>
        </w:rPr>
        <w:t>(preventie, mentale gezondheid, ziekenhuis, gezondheidscrisis) en « </w:t>
      </w:r>
      <w:r w:rsidRPr="005A6F34">
        <w:rPr>
          <w:rFonts w:ascii="Tahoma" w:hAnsi="Tahoma" w:cs="Tahoma"/>
          <w:b/>
          <w:bCs/>
          <w:sz w:val="20"/>
          <w:szCs w:val="20"/>
          <w:lang w:val="nl-BE"/>
        </w:rPr>
        <w:t>permanente workshops</w:t>
      </w:r>
      <w:r w:rsidRPr="005A6F34">
        <w:rPr>
          <w:rFonts w:ascii="Tahoma" w:hAnsi="Tahoma" w:cs="Tahoma"/>
          <w:sz w:val="20"/>
          <w:szCs w:val="20"/>
          <w:lang w:val="nl-BE"/>
        </w:rPr>
        <w:t> » voorzien </w:t>
      </w:r>
      <w:r w:rsidRPr="005A6F34">
        <w:rPr>
          <w:rFonts w:ascii="Tahoma" w:hAnsi="Tahoma" w:cs="Tahoma"/>
          <w:b/>
          <w:bCs/>
          <w:sz w:val="20"/>
          <w:szCs w:val="20"/>
          <w:lang w:val="nl-BE"/>
        </w:rPr>
        <w:t xml:space="preserve">voor het verwezenlijken van de actieplannen </w:t>
      </w:r>
      <w:r>
        <w:rPr>
          <w:rFonts w:ascii="Tahoma" w:hAnsi="Tahoma" w:cs="Tahoma"/>
          <w:b/>
          <w:bCs/>
          <w:sz w:val="20"/>
          <w:szCs w:val="20"/>
          <w:lang w:val="nl-BE"/>
        </w:rPr>
        <w:t>waartoe</w:t>
      </w:r>
      <w:r w:rsidRPr="005A6F34">
        <w:rPr>
          <w:rFonts w:ascii="Tahoma" w:hAnsi="Tahoma" w:cs="Tahoma"/>
          <w:b/>
          <w:bCs/>
          <w:sz w:val="20"/>
          <w:szCs w:val="20"/>
          <w:lang w:val="nl-BE"/>
        </w:rPr>
        <w:t xml:space="preserve"> in elke zorgzone werden beslist.</w:t>
      </w:r>
      <w:r w:rsidRPr="005A6F34">
        <w:rPr>
          <w:rFonts w:ascii="Tahoma" w:hAnsi="Tahoma" w:cs="Tahoma"/>
          <w:sz w:val="20"/>
          <w:szCs w:val="20"/>
          <w:lang w:val="nl-BE"/>
        </w:rPr>
        <w:t> Deze zullen zich toeleggen op de centrale missies van de zorgzones : overleg van de actoren, verbetering van de toegankelijkheid en van de continuïteit van de hulpverlening en de zorg.</w:t>
      </w:r>
    </w:p>
    <w:p w14:paraId="3446BDAA"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b/>
          <w:bCs/>
          <w:sz w:val="20"/>
          <w:szCs w:val="20"/>
          <w:lang w:val="nl-BE"/>
        </w:rPr>
        <w:t>4°</w:t>
      </w:r>
      <w:r w:rsidRPr="005A6F34">
        <w:rPr>
          <w:rFonts w:ascii="Tahoma" w:hAnsi="Tahoma" w:cs="Tahoma"/>
          <w:sz w:val="20"/>
          <w:szCs w:val="20"/>
          <w:lang w:val="nl-BE"/>
        </w:rPr>
        <w:t xml:space="preserve"> Ter hoogte van de </w:t>
      </w:r>
      <w:r w:rsidRPr="005A6F34">
        <w:rPr>
          <w:rFonts w:ascii="Tahoma" w:hAnsi="Tahoma" w:cs="Tahoma"/>
          <w:b/>
          <w:bCs/>
          <w:sz w:val="20"/>
          <w:szCs w:val="20"/>
          <w:lang w:val="nl-BE"/>
        </w:rPr>
        <w:t>zorgzones</w:t>
      </w:r>
      <w:r w:rsidRPr="005A6F34">
        <w:rPr>
          <w:rFonts w:ascii="Tahoma" w:hAnsi="Tahoma" w:cs="Tahoma"/>
          <w:sz w:val="20"/>
          <w:szCs w:val="20"/>
          <w:lang w:val="nl-BE"/>
        </w:rPr>
        <w:t xml:space="preserve"> wordt er gewerkt aan een operationalisering.</w:t>
      </w:r>
    </w:p>
    <w:p w14:paraId="18E6DF4D" w14:textId="77777777" w:rsidR="007654BA" w:rsidRPr="005A6F34" w:rsidRDefault="007654BA" w:rsidP="00C107D4">
      <w:pPr>
        <w:ind w:left="567"/>
        <w:jc w:val="both"/>
        <w:rPr>
          <w:rFonts w:ascii="Tahoma" w:hAnsi="Tahoma" w:cs="Tahoma"/>
          <w:sz w:val="20"/>
          <w:szCs w:val="20"/>
          <w:lang w:val="nl-BE"/>
        </w:rPr>
      </w:pPr>
      <w:proofErr w:type="spellStart"/>
      <w:r w:rsidRPr="005A6F34">
        <w:rPr>
          <w:rFonts w:ascii="Tahoma" w:hAnsi="Tahoma" w:cs="Tahoma"/>
          <w:sz w:val="20"/>
          <w:szCs w:val="20"/>
          <w:lang w:val="nl-BE"/>
        </w:rPr>
        <w:t>Brusano</w:t>
      </w:r>
      <w:proofErr w:type="spellEnd"/>
      <w:r w:rsidRPr="005A6F34">
        <w:rPr>
          <w:rStyle w:val="FootnoteReference"/>
          <w:rFonts w:ascii="Tahoma" w:hAnsi="Tahoma" w:cs="Tahoma"/>
          <w:sz w:val="20"/>
          <w:szCs w:val="20"/>
          <w:lang w:val="nl-BE"/>
        </w:rPr>
        <w:footnoteReference w:id="3"/>
      </w:r>
      <w:r w:rsidRPr="005A6F34">
        <w:rPr>
          <w:rFonts w:ascii="Tahoma" w:hAnsi="Tahoma" w:cs="Tahoma"/>
          <w:sz w:val="20"/>
          <w:szCs w:val="20"/>
          <w:lang w:val="nl-BE"/>
        </w:rPr>
        <w:t xml:space="preserve"> werd officieel aangesteld als « </w:t>
      </w:r>
      <w:r w:rsidRPr="005A6F34">
        <w:rPr>
          <w:rFonts w:ascii="Tahoma" w:hAnsi="Tahoma" w:cs="Tahoma"/>
          <w:b/>
          <w:bCs/>
          <w:sz w:val="20"/>
          <w:szCs w:val="20"/>
          <w:lang w:val="nl-BE"/>
        </w:rPr>
        <w:t xml:space="preserve">Ondersteunende structuur bij de </w:t>
      </w:r>
      <w:proofErr w:type="spellStart"/>
      <w:r w:rsidRPr="005A6F34">
        <w:rPr>
          <w:rFonts w:ascii="Tahoma" w:hAnsi="Tahoma" w:cs="Tahoma"/>
          <w:b/>
          <w:bCs/>
          <w:sz w:val="20"/>
          <w:szCs w:val="20"/>
          <w:lang w:val="nl-BE"/>
        </w:rPr>
        <w:t>eerste</w:t>
      </w:r>
      <w:r>
        <w:rPr>
          <w:rFonts w:ascii="Tahoma" w:hAnsi="Tahoma" w:cs="Tahoma"/>
          <w:b/>
          <w:bCs/>
          <w:sz w:val="20"/>
          <w:szCs w:val="20"/>
          <w:lang w:val="nl-BE"/>
        </w:rPr>
        <w:t>-</w:t>
      </w:r>
      <w:r w:rsidRPr="005A6F34">
        <w:rPr>
          <w:rFonts w:ascii="Tahoma" w:hAnsi="Tahoma" w:cs="Tahoma"/>
          <w:b/>
          <w:bCs/>
          <w:sz w:val="20"/>
          <w:szCs w:val="20"/>
          <w:lang w:val="nl-BE"/>
        </w:rPr>
        <w:t>lijnshulpverlening</w:t>
      </w:r>
      <w:proofErr w:type="spellEnd"/>
      <w:r w:rsidRPr="005A6F34">
        <w:rPr>
          <w:rFonts w:ascii="Tahoma" w:hAnsi="Tahoma" w:cs="Tahoma"/>
          <w:b/>
          <w:bCs/>
          <w:sz w:val="20"/>
          <w:szCs w:val="20"/>
          <w:lang w:val="nl-BE"/>
        </w:rPr>
        <w:t xml:space="preserve"> en zorg</w:t>
      </w:r>
      <w:r w:rsidRPr="005A6F34">
        <w:rPr>
          <w:rFonts w:ascii="Tahoma" w:hAnsi="Tahoma" w:cs="Tahoma"/>
          <w:sz w:val="20"/>
          <w:szCs w:val="20"/>
          <w:lang w:val="nl-BE"/>
        </w:rPr>
        <w:t xml:space="preserve"> ». Voortaan is </w:t>
      </w: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belast met de hele besturing van het niveau van de zorg</w:t>
      </w:r>
      <w:r>
        <w:rPr>
          <w:rFonts w:ascii="Tahoma" w:hAnsi="Tahoma" w:cs="Tahoma"/>
          <w:sz w:val="20"/>
          <w:szCs w:val="20"/>
          <w:lang w:val="nl-BE"/>
        </w:rPr>
        <w:t>z</w:t>
      </w:r>
      <w:r w:rsidRPr="005A6F34">
        <w:rPr>
          <w:rFonts w:ascii="Tahoma" w:hAnsi="Tahoma" w:cs="Tahoma"/>
          <w:sz w:val="20"/>
          <w:szCs w:val="20"/>
          <w:lang w:val="nl-BE"/>
        </w:rPr>
        <w:t xml:space="preserve">ones en </w:t>
      </w:r>
      <w:r>
        <w:rPr>
          <w:rFonts w:ascii="Tahoma" w:hAnsi="Tahoma" w:cs="Tahoma"/>
          <w:sz w:val="20"/>
          <w:szCs w:val="20"/>
          <w:lang w:val="nl-BE"/>
        </w:rPr>
        <w:t xml:space="preserve">de </w:t>
      </w:r>
      <w:r w:rsidRPr="005A6F34">
        <w:rPr>
          <w:rFonts w:ascii="Tahoma" w:hAnsi="Tahoma" w:cs="Tahoma"/>
          <w:sz w:val="20"/>
          <w:szCs w:val="20"/>
          <w:lang w:val="nl-BE"/>
        </w:rPr>
        <w:t xml:space="preserve">koppeling </w:t>
      </w:r>
      <w:r>
        <w:rPr>
          <w:rFonts w:ascii="Tahoma" w:hAnsi="Tahoma" w:cs="Tahoma"/>
          <w:sz w:val="20"/>
          <w:szCs w:val="20"/>
          <w:lang w:val="nl-BE"/>
        </w:rPr>
        <w:t xml:space="preserve">met </w:t>
      </w:r>
      <w:r w:rsidRPr="005A6F34">
        <w:rPr>
          <w:rFonts w:ascii="Tahoma" w:hAnsi="Tahoma" w:cs="Tahoma"/>
          <w:sz w:val="20"/>
          <w:szCs w:val="20"/>
          <w:lang w:val="nl-BE"/>
        </w:rPr>
        <w:t>de wijken en het gewest.</w:t>
      </w:r>
    </w:p>
    <w:p w14:paraId="6C115DD1" w14:textId="77777777" w:rsidR="007654BA" w:rsidRPr="005A6F34" w:rsidRDefault="007654BA" w:rsidP="00C107D4">
      <w:pPr>
        <w:ind w:left="567"/>
        <w:jc w:val="both"/>
        <w:rPr>
          <w:rFonts w:ascii="Tahoma" w:hAnsi="Tahoma" w:cs="Tahoma"/>
          <w:sz w:val="20"/>
          <w:szCs w:val="20"/>
          <w:lang w:val="nl-BE"/>
        </w:rPr>
      </w:pP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blijft een structuur van privaatrecht</w:t>
      </w:r>
      <w:r>
        <w:rPr>
          <w:rFonts w:ascii="Tahoma" w:hAnsi="Tahoma" w:cs="Tahoma"/>
          <w:sz w:val="20"/>
          <w:szCs w:val="20"/>
          <w:lang w:val="nl-BE"/>
        </w:rPr>
        <w:t>,</w:t>
      </w:r>
      <w:r w:rsidRPr="005A6F34">
        <w:rPr>
          <w:rFonts w:ascii="Tahoma" w:hAnsi="Tahoma" w:cs="Tahoma"/>
          <w:sz w:val="20"/>
          <w:szCs w:val="20"/>
          <w:lang w:val="nl-BE"/>
        </w:rPr>
        <w:t xml:space="preserve"> afgesproken met de GGC.</w:t>
      </w:r>
    </w:p>
    <w:p w14:paraId="71491AC0"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3 missies van </w:t>
      </w: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(geïntegreerd) </w:t>
      </w:r>
    </w:p>
    <w:p w14:paraId="1C943376" w14:textId="77777777" w:rsidR="007654BA" w:rsidRPr="005A6F34" w:rsidRDefault="007654BA" w:rsidP="00C107D4">
      <w:pPr>
        <w:ind w:left="567"/>
        <w:jc w:val="both"/>
        <w:rPr>
          <w:rFonts w:ascii="Tahoma" w:hAnsi="Tahoma" w:cs="Tahoma"/>
          <w:sz w:val="20"/>
          <w:szCs w:val="20"/>
          <w:lang w:val="nl-BE"/>
        </w:rPr>
      </w:pPr>
      <w:r w:rsidRPr="005A6F34">
        <w:rPr>
          <w:rFonts w:ascii="Segoe UI Symbol" w:hAnsi="Segoe UI Symbol" w:cs="Segoe UI Symbol"/>
          <w:sz w:val="20"/>
          <w:szCs w:val="20"/>
          <w:lang w:val="nl-BE"/>
        </w:rPr>
        <w:t>➢</w:t>
      </w:r>
      <w:r w:rsidRPr="005A6F34">
        <w:rPr>
          <w:rFonts w:ascii="Tahoma" w:hAnsi="Tahoma" w:cs="Tahoma"/>
          <w:sz w:val="20"/>
          <w:szCs w:val="20"/>
          <w:lang w:val="nl-BE"/>
        </w:rPr>
        <w:t xml:space="preserve"> ondersteuning en coördinatie van ambulante</w:t>
      </w:r>
      <w:r>
        <w:rPr>
          <w:rFonts w:ascii="Tahoma" w:hAnsi="Tahoma" w:cs="Tahoma"/>
          <w:sz w:val="20"/>
          <w:szCs w:val="20"/>
          <w:lang w:val="nl-BE"/>
        </w:rPr>
        <w:t xml:space="preserve"> zorgverlening</w:t>
      </w:r>
    </w:p>
    <w:p w14:paraId="7C86E525" w14:textId="77777777" w:rsidR="007654BA" w:rsidRPr="005A6F34" w:rsidRDefault="007654BA" w:rsidP="00C107D4">
      <w:pPr>
        <w:ind w:left="567"/>
        <w:jc w:val="both"/>
        <w:rPr>
          <w:rFonts w:ascii="Tahoma" w:hAnsi="Tahoma" w:cs="Tahoma"/>
          <w:sz w:val="20"/>
          <w:szCs w:val="20"/>
          <w:lang w:val="nl-BE"/>
        </w:rPr>
      </w:pPr>
      <w:r w:rsidRPr="005A6F34">
        <w:rPr>
          <w:rFonts w:ascii="Segoe UI Symbol" w:hAnsi="Segoe UI Symbol" w:cs="Segoe UI Symbol"/>
          <w:sz w:val="20"/>
          <w:szCs w:val="20"/>
          <w:lang w:val="nl-BE"/>
        </w:rPr>
        <w:t>➢</w:t>
      </w:r>
      <w:r w:rsidRPr="005A6F34">
        <w:rPr>
          <w:rFonts w:ascii="Tahoma" w:hAnsi="Tahoma" w:cs="Tahoma"/>
          <w:sz w:val="20"/>
          <w:szCs w:val="20"/>
          <w:lang w:val="nl-BE"/>
        </w:rPr>
        <w:t xml:space="preserve"> platform voor palliatieve zorg </w:t>
      </w:r>
    </w:p>
    <w:p w14:paraId="5E11ADE2" w14:textId="77777777" w:rsidR="007654BA" w:rsidRPr="005A6F34" w:rsidRDefault="007654BA" w:rsidP="00C107D4">
      <w:pPr>
        <w:ind w:left="567"/>
        <w:jc w:val="both"/>
        <w:rPr>
          <w:rFonts w:ascii="Tahoma" w:hAnsi="Tahoma" w:cs="Tahoma"/>
          <w:sz w:val="20"/>
          <w:szCs w:val="20"/>
          <w:lang w:val="nl-BE"/>
        </w:rPr>
      </w:pPr>
      <w:r w:rsidRPr="005A6F34">
        <w:rPr>
          <w:rFonts w:ascii="Segoe UI Symbol" w:hAnsi="Segoe UI Symbol" w:cs="Segoe UI Symbol"/>
          <w:sz w:val="20"/>
          <w:szCs w:val="20"/>
          <w:lang w:val="nl-BE"/>
        </w:rPr>
        <w:t>➢</w:t>
      </w:r>
      <w:r w:rsidRPr="005A6F34">
        <w:rPr>
          <w:rFonts w:ascii="Tahoma" w:hAnsi="Tahoma" w:cs="Tahoma"/>
          <w:sz w:val="20"/>
          <w:szCs w:val="20"/>
          <w:lang w:val="nl-BE"/>
        </w:rPr>
        <w:t xml:space="preserve"> coördinatie van de hulp- en zorgzones</w:t>
      </w:r>
    </w:p>
    <w:p w14:paraId="65F8BEB4" w14:textId="0354EFD2"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Sinds oktober 2024 zijn de VI aanwezig als lid van de RvB van </w:t>
      </w: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waardoor ze een rol spelen in de </w:t>
      </w:r>
      <w:r w:rsidR="003E15D3" w:rsidRPr="000B2101">
        <w:rPr>
          <w:rFonts w:ascii="Tahoma" w:hAnsi="Tahoma" w:cs="Tahoma"/>
          <w:sz w:val="20"/>
          <w:szCs w:val="20"/>
          <w:lang w:val="nl-BE"/>
        </w:rPr>
        <w:t>IMA</w:t>
      </w:r>
      <w:r w:rsidRPr="005A6F34">
        <w:rPr>
          <w:rFonts w:ascii="Tahoma" w:hAnsi="Tahoma" w:cs="Tahoma"/>
          <w:sz w:val="20"/>
          <w:szCs w:val="20"/>
          <w:lang w:val="nl-BE"/>
        </w:rPr>
        <w:t xml:space="preserve">-gegevens en de monitoring van het GWGP. Tot op heden heeft dit nog geen gevolg op operationeel niveau ; het is eerder een politieke opvolging. </w:t>
      </w:r>
    </w:p>
    <w:p w14:paraId="2CB06B42" w14:textId="77777777" w:rsidR="006976AC" w:rsidRDefault="006976AC">
      <w:pPr>
        <w:spacing w:after="0" w:line="240" w:lineRule="auto"/>
        <w:rPr>
          <w:rFonts w:ascii="Tahoma" w:hAnsi="Tahoma" w:cs="Tahoma"/>
          <w:sz w:val="20"/>
          <w:szCs w:val="20"/>
          <w:lang w:val="nl-BE"/>
        </w:rPr>
      </w:pPr>
      <w:r>
        <w:rPr>
          <w:rFonts w:ascii="Tahoma" w:hAnsi="Tahoma" w:cs="Tahoma"/>
          <w:sz w:val="20"/>
          <w:szCs w:val="20"/>
          <w:lang w:val="nl-BE"/>
        </w:rPr>
        <w:br w:type="page"/>
      </w:r>
    </w:p>
    <w:p w14:paraId="12B8EEAA" w14:textId="15099BF3"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Dit biedt immers de kans om de hervormingen directer op te volgen via </w:t>
      </w: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een goede hefboom om op termijn gezondheidsdoelstellingen vast te leggen. Eén van de missies van </w:t>
      </w:r>
      <w:proofErr w:type="spellStart"/>
      <w:r w:rsidRPr="005A6F34">
        <w:rPr>
          <w:rFonts w:ascii="Tahoma" w:hAnsi="Tahoma" w:cs="Tahoma"/>
          <w:sz w:val="20"/>
          <w:szCs w:val="20"/>
          <w:lang w:val="nl-BE"/>
        </w:rPr>
        <w:t>Brusano</w:t>
      </w:r>
      <w:proofErr w:type="spellEnd"/>
      <w:r w:rsidRPr="005A6F34">
        <w:rPr>
          <w:rFonts w:ascii="Tahoma" w:hAnsi="Tahoma" w:cs="Tahoma"/>
          <w:sz w:val="20"/>
          <w:szCs w:val="20"/>
          <w:lang w:val="nl-BE"/>
        </w:rPr>
        <w:t xml:space="preserve"> is trouwens bij te dragen tot besprekingen met een meer politieke inhoud, met een combinatie van de feedback van het terrein en de expertise van de VI op het niveau van de gegevens inzake zorgconsumptie.</w:t>
      </w:r>
    </w:p>
    <w:p w14:paraId="5BA8991E"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De </w:t>
      </w:r>
      <w:r>
        <w:rPr>
          <w:rFonts w:ascii="Tahoma" w:hAnsi="Tahoma" w:cs="Tahoma"/>
          <w:sz w:val="20"/>
          <w:szCs w:val="20"/>
          <w:lang w:val="nl-BE"/>
        </w:rPr>
        <w:t>zorgzones</w:t>
      </w:r>
      <w:r w:rsidRPr="005A6F34">
        <w:rPr>
          <w:rFonts w:ascii="Tahoma" w:hAnsi="Tahoma" w:cs="Tahoma"/>
          <w:sz w:val="20"/>
          <w:szCs w:val="20"/>
          <w:lang w:val="nl-BE"/>
        </w:rPr>
        <w:t xml:space="preserve"> beginnen zich te installeren, maar voor de VI is er in 2024 dus geen verschil vanuit operationeel oogpunt.</w:t>
      </w:r>
    </w:p>
    <w:p w14:paraId="6E06F7ED"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Uiteraard moeten we de evolutie afwachten op het moment dat er een nieuwe regering komt, aangezien het gaat om een project van de uittredende minister, de heer Maron.  </w:t>
      </w:r>
    </w:p>
    <w:p w14:paraId="1C622BBF" w14:textId="5754C37A" w:rsidR="007654BA" w:rsidRDefault="006976AC" w:rsidP="006976AC">
      <w:pPr>
        <w:pStyle w:val="Style1"/>
        <w:ind w:left="567" w:hanging="567"/>
        <w:rPr>
          <w:sz w:val="20"/>
          <w:u w:val="none"/>
          <w:lang w:val="nl-NL"/>
        </w:rPr>
      </w:pPr>
      <w:r w:rsidRPr="006976AC">
        <w:rPr>
          <w:sz w:val="20"/>
          <w:u w:val="none"/>
          <w:lang w:val="nl-NL"/>
        </w:rPr>
        <w:t>4.</w:t>
      </w:r>
      <w:r w:rsidRPr="006976AC">
        <w:rPr>
          <w:sz w:val="20"/>
          <w:u w:val="none"/>
          <w:lang w:val="nl-NL"/>
        </w:rPr>
        <w:tab/>
      </w:r>
      <w:r w:rsidR="007654BA" w:rsidRPr="006976AC">
        <w:rPr>
          <w:sz w:val="20"/>
          <w:lang w:val="nl-NL"/>
        </w:rPr>
        <w:t>Evolutie en vooruitzichten voor 2025 en de komende jaren</w:t>
      </w:r>
      <w:r w:rsidR="007654BA" w:rsidRPr="006976AC">
        <w:rPr>
          <w:sz w:val="20"/>
          <w:u w:val="none"/>
          <w:lang w:val="nl-NL"/>
        </w:rPr>
        <w:t> :</w:t>
      </w:r>
    </w:p>
    <w:p w14:paraId="544B165A" w14:textId="77777777" w:rsidR="006976AC" w:rsidRPr="006976AC" w:rsidRDefault="006976AC" w:rsidP="006976AC">
      <w:pPr>
        <w:pStyle w:val="Style1"/>
        <w:ind w:left="567" w:hanging="567"/>
        <w:rPr>
          <w:sz w:val="20"/>
          <w:u w:val="none"/>
          <w:lang w:val="nl-NL"/>
        </w:rPr>
      </w:pPr>
    </w:p>
    <w:p w14:paraId="7D35008C"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Op 01/01/2025 werd een </w:t>
      </w:r>
      <w:r w:rsidRPr="005A6F34">
        <w:rPr>
          <w:rFonts w:ascii="Tahoma" w:hAnsi="Tahoma" w:cs="Tahoma"/>
          <w:b/>
          <w:bCs/>
          <w:sz w:val="20"/>
          <w:szCs w:val="20"/>
          <w:lang w:val="nl-BE"/>
        </w:rPr>
        <w:t>nieuwe procedure voor het aanvragen van opname van bejaarden jonger dan 60 jaar in rustoorden en RVT</w:t>
      </w:r>
      <w:r w:rsidRPr="005A6F34">
        <w:rPr>
          <w:rFonts w:ascii="Tahoma" w:hAnsi="Tahoma" w:cs="Tahoma"/>
          <w:sz w:val="20"/>
          <w:szCs w:val="20"/>
          <w:lang w:val="nl-BE"/>
        </w:rPr>
        <w:t xml:space="preserve"> van kracht. Voortaan worden de aanvragen om toelating voorafgaand aan de opname van een bejaarde jonger dan 60 jaar in een rustoord/RVT beheerd door de Brusselse </w:t>
      </w:r>
      <w:proofErr w:type="spellStart"/>
      <w:r w:rsidRPr="005A6F34">
        <w:rPr>
          <w:rFonts w:ascii="Tahoma" w:hAnsi="Tahoma" w:cs="Tahoma"/>
          <w:sz w:val="20"/>
          <w:szCs w:val="20"/>
          <w:lang w:val="nl-BE"/>
        </w:rPr>
        <w:t>VI’s</w:t>
      </w:r>
      <w:proofErr w:type="spellEnd"/>
      <w:r w:rsidRPr="005A6F34">
        <w:rPr>
          <w:rFonts w:ascii="Tahoma" w:hAnsi="Tahoma" w:cs="Tahoma"/>
          <w:sz w:val="20"/>
          <w:szCs w:val="20"/>
          <w:lang w:val="nl-BE"/>
        </w:rPr>
        <w:t xml:space="preserve">.     </w:t>
      </w:r>
    </w:p>
    <w:p w14:paraId="7562E39B"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 xml:space="preserve">In 2023 werd de elektronische facturering via </w:t>
      </w:r>
      <w:proofErr w:type="spellStart"/>
      <w:r w:rsidRPr="005A6F34">
        <w:rPr>
          <w:rFonts w:ascii="Tahoma" w:hAnsi="Tahoma" w:cs="Tahoma"/>
          <w:sz w:val="20"/>
          <w:szCs w:val="20"/>
          <w:lang w:val="nl-BE"/>
        </w:rPr>
        <w:t>Iriscarenet</w:t>
      </w:r>
      <w:proofErr w:type="spellEnd"/>
      <w:r w:rsidRPr="005A6F34">
        <w:rPr>
          <w:rFonts w:ascii="Tahoma" w:hAnsi="Tahoma" w:cs="Tahoma"/>
          <w:sz w:val="20"/>
          <w:szCs w:val="20"/>
          <w:lang w:val="nl-BE"/>
        </w:rPr>
        <w:t xml:space="preserve"> ingevoerd. </w:t>
      </w:r>
      <w:r>
        <w:rPr>
          <w:rFonts w:ascii="Tahoma" w:hAnsi="Tahoma" w:cs="Tahoma"/>
          <w:sz w:val="20"/>
          <w:szCs w:val="20"/>
          <w:lang w:val="nl-BE"/>
        </w:rPr>
        <w:t>Het NIC werkt nog a</w:t>
      </w:r>
      <w:r w:rsidRPr="005A6F34">
        <w:rPr>
          <w:rFonts w:ascii="Tahoma" w:hAnsi="Tahoma" w:cs="Tahoma"/>
          <w:sz w:val="20"/>
          <w:szCs w:val="20"/>
          <w:lang w:val="nl-BE"/>
        </w:rPr>
        <w:t xml:space="preserve">an de invoering voor het transfert van de documenten voor opname in een rustoord/RVT via een elektronische stroom. De laatste fase van het project zou in werking moeten treden op 01/01/2026. </w:t>
      </w:r>
    </w:p>
    <w:p w14:paraId="6DC2AF1C" w14:textId="77777777" w:rsidR="007654BA" w:rsidRPr="005A6F34" w:rsidRDefault="007654BA" w:rsidP="00C107D4">
      <w:pPr>
        <w:ind w:left="567"/>
        <w:jc w:val="both"/>
        <w:rPr>
          <w:rFonts w:ascii="Tahoma" w:hAnsi="Tahoma" w:cs="Tahoma"/>
          <w:sz w:val="20"/>
          <w:szCs w:val="20"/>
          <w:lang w:val="nl-BE"/>
        </w:rPr>
      </w:pPr>
      <w:r w:rsidRPr="005A6F34">
        <w:rPr>
          <w:rFonts w:ascii="Tahoma" w:hAnsi="Tahoma" w:cs="Tahoma"/>
          <w:sz w:val="20"/>
          <w:szCs w:val="20"/>
          <w:lang w:val="nl-BE"/>
        </w:rPr>
        <w:t>Tot slot blijven de Brusselse VI, ten overstaan van de huidige politieke situatie in Brussel, waar een regering op zich laat wachten, in het ongewisse wat betreft de besparingsmaatregelen die in de zorgsector wel eens genomen zouden kunnen worden.</w:t>
      </w:r>
    </w:p>
    <w:p w14:paraId="60C4C479" w14:textId="77777777" w:rsidR="007654BA" w:rsidRDefault="007654BA" w:rsidP="007654BA">
      <w:pPr>
        <w:rPr>
          <w:lang w:val="nl-BE"/>
        </w:rPr>
      </w:pPr>
    </w:p>
    <w:p w14:paraId="2AC72FFA" w14:textId="48C71EFE" w:rsidR="00C107D4" w:rsidRDefault="00C107D4">
      <w:pPr>
        <w:spacing w:after="0" w:line="240" w:lineRule="auto"/>
        <w:rPr>
          <w:lang w:val="nl-BE"/>
        </w:rPr>
      </w:pPr>
      <w:r>
        <w:rPr>
          <w:lang w:val="nl-BE"/>
        </w:rPr>
        <w:br w:type="page"/>
      </w:r>
    </w:p>
    <w:p w14:paraId="533B5C8C" w14:textId="51EBD371" w:rsidR="00DF37A3" w:rsidRPr="00574FAC" w:rsidRDefault="00DF37A3" w:rsidP="00100B18">
      <w:pPr>
        <w:pStyle w:val="Titre11"/>
        <w:rPr>
          <w:lang w:val="nl-NL"/>
        </w:rPr>
      </w:pPr>
      <w:r w:rsidRPr="00574FAC">
        <w:rPr>
          <w:lang w:val="nl-NL"/>
        </w:rPr>
        <w:t>VERDELING VAN DE LEDENTALLEN PER GEWEST OP 31/12/202</w:t>
      </w:r>
      <w:r w:rsidR="00B955E2" w:rsidRPr="00574FAC">
        <w:rPr>
          <w:lang w:val="nl-NL"/>
        </w:rPr>
        <w:t>4</w:t>
      </w:r>
    </w:p>
    <w:p w14:paraId="275A46FF" w14:textId="77777777" w:rsidR="00DF37A3" w:rsidRPr="00C107D4" w:rsidRDefault="00DF37A3" w:rsidP="007654BA">
      <w:pPr>
        <w:pStyle w:val="Titre210"/>
        <w:rPr>
          <w:rFonts w:cstheme="minorBidi"/>
          <w:lang w:val="nl-NL" w:eastAsia="fr-BE"/>
        </w:rPr>
      </w:pPr>
    </w:p>
    <w:p w14:paraId="4D6259D6" w14:textId="77777777" w:rsidR="00DF37A3" w:rsidRPr="006B4BDF" w:rsidRDefault="00DF37A3" w:rsidP="00DF37A3">
      <w:pPr>
        <w:spacing w:after="0" w:line="213" w:lineRule="exact"/>
        <w:jc w:val="both"/>
        <w:textAlignment w:val="baseline"/>
        <w:rPr>
          <w:rFonts w:ascii="Tahoma" w:eastAsia="Tahoma" w:hAnsi="Tahoma"/>
          <w:spacing w:val="4"/>
          <w:sz w:val="24"/>
          <w:szCs w:val="24"/>
          <w:lang w:val="nl-BE"/>
        </w:rPr>
      </w:pPr>
    </w:p>
    <w:bookmarkEnd w:id="5"/>
    <w:p w14:paraId="511D3F3B" w14:textId="77777777" w:rsidR="00DF37A3" w:rsidRPr="006B4BDF" w:rsidRDefault="00DF37A3" w:rsidP="00DF37A3">
      <w:pPr>
        <w:spacing w:line="213" w:lineRule="exact"/>
        <w:jc w:val="both"/>
        <w:textAlignment w:val="baseline"/>
        <w:rPr>
          <w:rFonts w:ascii="Tahoma" w:eastAsia="Tahoma" w:hAnsi="Tahoma"/>
          <w:spacing w:val="4"/>
          <w:sz w:val="24"/>
          <w:szCs w:val="24"/>
          <w:lang w:val="nl-BE"/>
        </w:rPr>
      </w:pPr>
      <w:r w:rsidRPr="006B4BDF">
        <w:rPr>
          <w:rFonts w:cs="Calibri"/>
          <w:u w:val="single"/>
          <w:lang w:val="nl-BE" w:eastAsia="fr-BE"/>
        </w:rPr>
        <w:t>RECHTHEBBENDEN PER GEWEST</w:t>
      </w:r>
    </w:p>
    <w:tbl>
      <w:tblPr>
        <w:tblW w:w="9300" w:type="dxa"/>
        <w:tblCellMar>
          <w:left w:w="70" w:type="dxa"/>
          <w:right w:w="70" w:type="dxa"/>
        </w:tblCellMar>
        <w:tblLook w:val="04A0" w:firstRow="1" w:lastRow="0" w:firstColumn="1" w:lastColumn="0" w:noHBand="0" w:noVBand="1"/>
      </w:tblPr>
      <w:tblGrid>
        <w:gridCol w:w="3200"/>
        <w:gridCol w:w="1220"/>
        <w:gridCol w:w="1220"/>
        <w:gridCol w:w="1220"/>
        <w:gridCol w:w="1220"/>
        <w:gridCol w:w="1220"/>
      </w:tblGrid>
      <w:tr w:rsidR="00DF37A3" w:rsidRPr="006B4BDF" w14:paraId="6F48AC28" w14:textId="77777777" w:rsidTr="009D76B0">
        <w:trPr>
          <w:trHeight w:val="288"/>
        </w:trPr>
        <w:tc>
          <w:tcPr>
            <w:tcW w:w="3200" w:type="dxa"/>
            <w:tcBorders>
              <w:top w:val="nil"/>
              <w:left w:val="nil"/>
              <w:bottom w:val="nil"/>
              <w:right w:val="nil"/>
            </w:tcBorders>
            <w:shd w:val="clear" w:color="000000" w:fill="DDEBF7"/>
            <w:noWrap/>
            <w:vAlign w:val="center"/>
            <w:hideMark/>
          </w:tcPr>
          <w:p w14:paraId="6A0FA820"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75B1D0D4" w14:textId="77777777" w:rsidR="00DF37A3" w:rsidRPr="006B4BDF" w:rsidRDefault="00DF37A3" w:rsidP="009D76B0">
            <w:pPr>
              <w:spacing w:after="0" w:line="240" w:lineRule="auto"/>
              <w:rPr>
                <w:rFonts w:eastAsia="Times New Roman" w:cs="Calibri"/>
                <w:b/>
                <w:bCs/>
                <w:lang w:val="nl-BE" w:eastAsia="fr-FR"/>
              </w:rPr>
            </w:pPr>
            <w:r w:rsidRPr="006B4BDF">
              <w:rPr>
                <w:rFonts w:eastAsia="Times New Roman" w:cs="Calibri"/>
                <w:b/>
                <w:bCs/>
                <w:lang w:val="nl-BE" w:eastAsia="fr-FR"/>
              </w:rPr>
              <w:t>ZKF</w:t>
            </w:r>
          </w:p>
        </w:tc>
        <w:tc>
          <w:tcPr>
            <w:tcW w:w="1220" w:type="dxa"/>
            <w:tcBorders>
              <w:top w:val="nil"/>
              <w:left w:val="nil"/>
              <w:bottom w:val="nil"/>
              <w:right w:val="nil"/>
            </w:tcBorders>
            <w:shd w:val="clear" w:color="000000" w:fill="DDEBF7"/>
            <w:noWrap/>
            <w:vAlign w:val="center"/>
            <w:hideMark/>
          </w:tcPr>
          <w:p w14:paraId="41A542DC"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7C02D6D9"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13F93660"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5AA7B7F2"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r>
      <w:tr w:rsidR="00DF37A3" w:rsidRPr="006B4BDF" w14:paraId="683CF286" w14:textId="77777777" w:rsidTr="009D76B0">
        <w:trPr>
          <w:trHeight w:val="300"/>
        </w:trPr>
        <w:tc>
          <w:tcPr>
            <w:tcW w:w="3200" w:type="dxa"/>
            <w:tcBorders>
              <w:top w:val="nil"/>
              <w:left w:val="nil"/>
              <w:bottom w:val="single" w:sz="8" w:space="0" w:color="9BC2E6"/>
              <w:right w:val="nil"/>
            </w:tcBorders>
            <w:shd w:val="clear" w:color="000000" w:fill="DDEBF7"/>
            <w:noWrap/>
            <w:vAlign w:val="center"/>
            <w:hideMark/>
          </w:tcPr>
          <w:p w14:paraId="5201744A" w14:textId="77777777" w:rsidR="00DF37A3" w:rsidRPr="006B4BDF" w:rsidRDefault="00DF37A3" w:rsidP="009D76B0">
            <w:pPr>
              <w:spacing w:after="0" w:line="240" w:lineRule="auto"/>
              <w:rPr>
                <w:rFonts w:eastAsia="Times New Roman" w:cs="Calibri"/>
                <w:b/>
                <w:bCs/>
                <w:lang w:val="nl-BE" w:eastAsia="fr-FR"/>
              </w:rPr>
            </w:pPr>
            <w:r w:rsidRPr="006B4BDF">
              <w:rPr>
                <w:rFonts w:eastAsia="Times New Roman" w:cs="Calibri"/>
                <w:b/>
                <w:bCs/>
                <w:lang w:val="nl-BE" w:eastAsia="fr-FR"/>
              </w:rPr>
              <w:t>GEWEST</w:t>
            </w:r>
          </w:p>
        </w:tc>
        <w:tc>
          <w:tcPr>
            <w:tcW w:w="1220" w:type="dxa"/>
            <w:tcBorders>
              <w:top w:val="nil"/>
              <w:left w:val="nil"/>
              <w:bottom w:val="single" w:sz="8" w:space="0" w:color="9BC2E6"/>
              <w:right w:val="nil"/>
            </w:tcBorders>
            <w:shd w:val="clear" w:color="000000" w:fill="DDEBF7"/>
            <w:noWrap/>
            <w:vAlign w:val="center"/>
            <w:hideMark/>
          </w:tcPr>
          <w:p w14:paraId="1CD71B2B"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203</w:t>
            </w:r>
          </w:p>
        </w:tc>
        <w:tc>
          <w:tcPr>
            <w:tcW w:w="1220" w:type="dxa"/>
            <w:tcBorders>
              <w:top w:val="nil"/>
              <w:left w:val="nil"/>
              <w:bottom w:val="single" w:sz="8" w:space="0" w:color="9BC2E6"/>
              <w:right w:val="nil"/>
            </w:tcBorders>
            <w:shd w:val="clear" w:color="000000" w:fill="DDEBF7"/>
            <w:noWrap/>
            <w:vAlign w:val="center"/>
            <w:hideMark/>
          </w:tcPr>
          <w:p w14:paraId="033A03C3"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216</w:t>
            </w:r>
          </w:p>
        </w:tc>
        <w:tc>
          <w:tcPr>
            <w:tcW w:w="1220" w:type="dxa"/>
            <w:tcBorders>
              <w:top w:val="nil"/>
              <w:left w:val="nil"/>
              <w:bottom w:val="single" w:sz="8" w:space="0" w:color="9BC2E6"/>
              <w:right w:val="nil"/>
            </w:tcBorders>
            <w:shd w:val="clear" w:color="000000" w:fill="DDEBF7"/>
            <w:noWrap/>
            <w:vAlign w:val="center"/>
            <w:hideMark/>
          </w:tcPr>
          <w:p w14:paraId="63AEF9B9"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228</w:t>
            </w:r>
          </w:p>
        </w:tc>
        <w:tc>
          <w:tcPr>
            <w:tcW w:w="1220" w:type="dxa"/>
            <w:tcBorders>
              <w:top w:val="nil"/>
              <w:left w:val="nil"/>
              <w:bottom w:val="single" w:sz="8" w:space="0" w:color="9BC2E6"/>
              <w:right w:val="nil"/>
            </w:tcBorders>
            <w:shd w:val="clear" w:color="000000" w:fill="DDEBF7"/>
            <w:noWrap/>
            <w:vAlign w:val="center"/>
            <w:hideMark/>
          </w:tcPr>
          <w:p w14:paraId="4AAF1CA7"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235</w:t>
            </w:r>
          </w:p>
        </w:tc>
        <w:tc>
          <w:tcPr>
            <w:tcW w:w="1220" w:type="dxa"/>
            <w:tcBorders>
              <w:top w:val="nil"/>
              <w:left w:val="nil"/>
              <w:bottom w:val="single" w:sz="8" w:space="0" w:color="9BC2E6"/>
              <w:right w:val="nil"/>
            </w:tcBorders>
            <w:shd w:val="clear" w:color="000000" w:fill="DDEBF7"/>
            <w:noWrap/>
            <w:vAlign w:val="center"/>
            <w:hideMark/>
          </w:tcPr>
          <w:p w14:paraId="3AEB1978"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Subtotaal</w:t>
            </w:r>
          </w:p>
        </w:tc>
      </w:tr>
      <w:tr w:rsidR="005379A9" w:rsidRPr="006B4BDF" w14:paraId="5C6A5CF2" w14:textId="77777777" w:rsidTr="00FC3E05">
        <w:trPr>
          <w:trHeight w:val="288"/>
        </w:trPr>
        <w:tc>
          <w:tcPr>
            <w:tcW w:w="3200" w:type="dxa"/>
            <w:tcBorders>
              <w:top w:val="nil"/>
              <w:left w:val="nil"/>
              <w:bottom w:val="nil"/>
              <w:right w:val="nil"/>
            </w:tcBorders>
            <w:shd w:val="clear" w:color="auto" w:fill="auto"/>
            <w:noWrap/>
            <w:vAlign w:val="center"/>
            <w:hideMark/>
          </w:tcPr>
          <w:p w14:paraId="0530E808"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Buitenland</w:t>
            </w:r>
          </w:p>
        </w:tc>
        <w:tc>
          <w:tcPr>
            <w:tcW w:w="1220" w:type="dxa"/>
            <w:tcBorders>
              <w:top w:val="nil"/>
              <w:left w:val="nil"/>
              <w:bottom w:val="nil"/>
              <w:right w:val="nil"/>
            </w:tcBorders>
            <w:shd w:val="clear" w:color="auto" w:fill="auto"/>
            <w:noWrap/>
            <w:vAlign w:val="bottom"/>
            <w:hideMark/>
          </w:tcPr>
          <w:p w14:paraId="40423D38" w14:textId="0A14B44C"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1.476</w:t>
            </w:r>
          </w:p>
        </w:tc>
        <w:tc>
          <w:tcPr>
            <w:tcW w:w="1220" w:type="dxa"/>
            <w:tcBorders>
              <w:top w:val="nil"/>
              <w:left w:val="nil"/>
              <w:bottom w:val="nil"/>
              <w:right w:val="nil"/>
            </w:tcBorders>
            <w:shd w:val="clear" w:color="auto" w:fill="auto"/>
            <w:noWrap/>
            <w:vAlign w:val="bottom"/>
            <w:hideMark/>
          </w:tcPr>
          <w:p w14:paraId="48335DAB" w14:textId="37DD72C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4.861</w:t>
            </w:r>
          </w:p>
        </w:tc>
        <w:tc>
          <w:tcPr>
            <w:tcW w:w="1220" w:type="dxa"/>
            <w:tcBorders>
              <w:top w:val="nil"/>
              <w:left w:val="nil"/>
              <w:bottom w:val="nil"/>
              <w:right w:val="nil"/>
            </w:tcBorders>
            <w:shd w:val="clear" w:color="auto" w:fill="auto"/>
            <w:noWrap/>
            <w:vAlign w:val="bottom"/>
            <w:hideMark/>
          </w:tcPr>
          <w:p w14:paraId="759D382B" w14:textId="749D95C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1.946</w:t>
            </w:r>
          </w:p>
        </w:tc>
        <w:tc>
          <w:tcPr>
            <w:tcW w:w="1220" w:type="dxa"/>
            <w:tcBorders>
              <w:top w:val="nil"/>
              <w:left w:val="nil"/>
              <w:bottom w:val="nil"/>
              <w:right w:val="nil"/>
            </w:tcBorders>
            <w:shd w:val="clear" w:color="auto" w:fill="auto"/>
            <w:noWrap/>
            <w:vAlign w:val="bottom"/>
            <w:hideMark/>
          </w:tcPr>
          <w:p w14:paraId="2B80BBAA" w14:textId="070CC53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1.027</w:t>
            </w:r>
          </w:p>
        </w:tc>
        <w:tc>
          <w:tcPr>
            <w:tcW w:w="1220" w:type="dxa"/>
            <w:tcBorders>
              <w:top w:val="nil"/>
              <w:left w:val="nil"/>
              <w:bottom w:val="nil"/>
              <w:right w:val="nil"/>
            </w:tcBorders>
            <w:shd w:val="clear" w:color="auto" w:fill="auto"/>
            <w:noWrap/>
            <w:vAlign w:val="bottom"/>
            <w:hideMark/>
          </w:tcPr>
          <w:p w14:paraId="04AC2DEC" w14:textId="2984E8B0"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9.310</w:t>
            </w:r>
          </w:p>
        </w:tc>
      </w:tr>
      <w:tr w:rsidR="005379A9" w:rsidRPr="006B4BDF" w14:paraId="209AFE73" w14:textId="77777777" w:rsidTr="00FC3E05">
        <w:trPr>
          <w:trHeight w:val="288"/>
        </w:trPr>
        <w:tc>
          <w:tcPr>
            <w:tcW w:w="3200" w:type="dxa"/>
            <w:tcBorders>
              <w:top w:val="nil"/>
              <w:left w:val="nil"/>
              <w:bottom w:val="nil"/>
              <w:right w:val="nil"/>
            </w:tcBorders>
            <w:shd w:val="clear" w:color="auto" w:fill="auto"/>
            <w:noWrap/>
            <w:vAlign w:val="center"/>
            <w:hideMark/>
          </w:tcPr>
          <w:p w14:paraId="777CA22D"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Gewest Brussel-Hoofdstad</w:t>
            </w:r>
          </w:p>
        </w:tc>
        <w:tc>
          <w:tcPr>
            <w:tcW w:w="1220" w:type="dxa"/>
            <w:tcBorders>
              <w:top w:val="nil"/>
              <w:left w:val="nil"/>
              <w:bottom w:val="nil"/>
              <w:right w:val="nil"/>
            </w:tcBorders>
            <w:shd w:val="clear" w:color="auto" w:fill="auto"/>
            <w:noWrap/>
            <w:vAlign w:val="bottom"/>
            <w:hideMark/>
          </w:tcPr>
          <w:p w14:paraId="036698A1" w14:textId="075F75A6"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1.061</w:t>
            </w:r>
          </w:p>
        </w:tc>
        <w:tc>
          <w:tcPr>
            <w:tcW w:w="1220" w:type="dxa"/>
            <w:tcBorders>
              <w:top w:val="nil"/>
              <w:left w:val="nil"/>
              <w:bottom w:val="nil"/>
              <w:right w:val="nil"/>
            </w:tcBorders>
            <w:shd w:val="clear" w:color="auto" w:fill="auto"/>
            <w:noWrap/>
            <w:vAlign w:val="bottom"/>
            <w:hideMark/>
          </w:tcPr>
          <w:p w14:paraId="11FA0AC5" w14:textId="61947F2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3.148</w:t>
            </w:r>
          </w:p>
        </w:tc>
        <w:tc>
          <w:tcPr>
            <w:tcW w:w="1220" w:type="dxa"/>
            <w:tcBorders>
              <w:top w:val="nil"/>
              <w:left w:val="nil"/>
              <w:bottom w:val="nil"/>
              <w:right w:val="nil"/>
            </w:tcBorders>
            <w:shd w:val="clear" w:color="auto" w:fill="auto"/>
            <w:noWrap/>
            <w:vAlign w:val="bottom"/>
            <w:hideMark/>
          </w:tcPr>
          <w:p w14:paraId="407BD679" w14:textId="13E696ED"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27.317</w:t>
            </w:r>
          </w:p>
        </w:tc>
        <w:tc>
          <w:tcPr>
            <w:tcW w:w="1220" w:type="dxa"/>
            <w:tcBorders>
              <w:top w:val="nil"/>
              <w:left w:val="nil"/>
              <w:bottom w:val="nil"/>
              <w:right w:val="nil"/>
            </w:tcBorders>
            <w:shd w:val="clear" w:color="auto" w:fill="auto"/>
            <w:noWrap/>
            <w:vAlign w:val="bottom"/>
            <w:hideMark/>
          </w:tcPr>
          <w:p w14:paraId="69DFAE8E" w14:textId="18972D0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3.937</w:t>
            </w:r>
          </w:p>
        </w:tc>
        <w:tc>
          <w:tcPr>
            <w:tcW w:w="1220" w:type="dxa"/>
            <w:tcBorders>
              <w:top w:val="nil"/>
              <w:left w:val="nil"/>
              <w:bottom w:val="nil"/>
              <w:right w:val="nil"/>
            </w:tcBorders>
            <w:shd w:val="clear" w:color="auto" w:fill="auto"/>
            <w:noWrap/>
            <w:vAlign w:val="bottom"/>
            <w:hideMark/>
          </w:tcPr>
          <w:p w14:paraId="45386C2E" w14:textId="16B9F80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35.463</w:t>
            </w:r>
          </w:p>
        </w:tc>
      </w:tr>
      <w:tr w:rsidR="005379A9" w:rsidRPr="006B4BDF" w14:paraId="7E94858B" w14:textId="77777777" w:rsidTr="00FC3E05">
        <w:trPr>
          <w:trHeight w:val="288"/>
        </w:trPr>
        <w:tc>
          <w:tcPr>
            <w:tcW w:w="3200" w:type="dxa"/>
            <w:tcBorders>
              <w:top w:val="nil"/>
              <w:left w:val="nil"/>
              <w:bottom w:val="nil"/>
              <w:right w:val="nil"/>
            </w:tcBorders>
            <w:shd w:val="clear" w:color="auto" w:fill="auto"/>
            <w:noWrap/>
            <w:vAlign w:val="center"/>
            <w:hideMark/>
          </w:tcPr>
          <w:p w14:paraId="75203E2B"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Vlaams Gewest</w:t>
            </w:r>
          </w:p>
        </w:tc>
        <w:tc>
          <w:tcPr>
            <w:tcW w:w="1220" w:type="dxa"/>
            <w:tcBorders>
              <w:top w:val="nil"/>
              <w:left w:val="nil"/>
              <w:bottom w:val="nil"/>
              <w:right w:val="nil"/>
            </w:tcBorders>
            <w:shd w:val="clear" w:color="auto" w:fill="auto"/>
            <w:noWrap/>
            <w:vAlign w:val="bottom"/>
            <w:hideMark/>
          </w:tcPr>
          <w:p w14:paraId="70FDE0E5" w14:textId="19339720"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131.666</w:t>
            </w:r>
          </w:p>
        </w:tc>
        <w:tc>
          <w:tcPr>
            <w:tcW w:w="1220" w:type="dxa"/>
            <w:tcBorders>
              <w:top w:val="nil"/>
              <w:left w:val="nil"/>
              <w:bottom w:val="nil"/>
              <w:right w:val="nil"/>
            </w:tcBorders>
            <w:shd w:val="clear" w:color="auto" w:fill="auto"/>
            <w:noWrap/>
            <w:vAlign w:val="bottom"/>
            <w:hideMark/>
          </w:tcPr>
          <w:p w14:paraId="56A992F9" w14:textId="53FB78B8"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1.960</w:t>
            </w:r>
          </w:p>
        </w:tc>
        <w:tc>
          <w:tcPr>
            <w:tcW w:w="1220" w:type="dxa"/>
            <w:tcBorders>
              <w:top w:val="nil"/>
              <w:left w:val="nil"/>
              <w:bottom w:val="nil"/>
              <w:right w:val="nil"/>
            </w:tcBorders>
            <w:shd w:val="clear" w:color="auto" w:fill="auto"/>
            <w:noWrap/>
            <w:vAlign w:val="bottom"/>
            <w:hideMark/>
          </w:tcPr>
          <w:p w14:paraId="427835F2" w14:textId="6E241156"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11.014</w:t>
            </w:r>
          </w:p>
        </w:tc>
        <w:tc>
          <w:tcPr>
            <w:tcW w:w="1220" w:type="dxa"/>
            <w:tcBorders>
              <w:top w:val="nil"/>
              <w:left w:val="nil"/>
              <w:bottom w:val="nil"/>
              <w:right w:val="nil"/>
            </w:tcBorders>
            <w:shd w:val="clear" w:color="auto" w:fill="auto"/>
            <w:noWrap/>
            <w:vAlign w:val="bottom"/>
            <w:hideMark/>
          </w:tcPr>
          <w:p w14:paraId="18BA5670" w14:textId="249B1E9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129.536</w:t>
            </w:r>
          </w:p>
        </w:tc>
        <w:tc>
          <w:tcPr>
            <w:tcW w:w="1220" w:type="dxa"/>
            <w:tcBorders>
              <w:top w:val="nil"/>
              <w:left w:val="nil"/>
              <w:bottom w:val="nil"/>
              <w:right w:val="nil"/>
            </w:tcBorders>
            <w:shd w:val="clear" w:color="auto" w:fill="auto"/>
            <w:noWrap/>
            <w:vAlign w:val="bottom"/>
            <w:hideMark/>
          </w:tcPr>
          <w:p w14:paraId="3F92D224" w14:textId="57F5C61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274.176</w:t>
            </w:r>
          </w:p>
        </w:tc>
      </w:tr>
      <w:tr w:rsidR="005379A9" w:rsidRPr="006B4BDF" w14:paraId="4184CB0D" w14:textId="77777777" w:rsidTr="00FC3E05">
        <w:trPr>
          <w:trHeight w:val="288"/>
        </w:trPr>
        <w:tc>
          <w:tcPr>
            <w:tcW w:w="3200" w:type="dxa"/>
            <w:tcBorders>
              <w:top w:val="nil"/>
              <w:left w:val="nil"/>
              <w:bottom w:val="nil"/>
              <w:right w:val="nil"/>
            </w:tcBorders>
            <w:shd w:val="clear" w:color="auto" w:fill="auto"/>
            <w:noWrap/>
            <w:vAlign w:val="center"/>
            <w:hideMark/>
          </w:tcPr>
          <w:p w14:paraId="22D416DD"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Waals Gewest</w:t>
            </w:r>
          </w:p>
        </w:tc>
        <w:tc>
          <w:tcPr>
            <w:tcW w:w="1220" w:type="dxa"/>
            <w:tcBorders>
              <w:top w:val="nil"/>
              <w:left w:val="nil"/>
              <w:bottom w:val="nil"/>
              <w:right w:val="nil"/>
            </w:tcBorders>
            <w:shd w:val="clear" w:color="auto" w:fill="auto"/>
            <w:noWrap/>
            <w:vAlign w:val="bottom"/>
            <w:hideMark/>
          </w:tcPr>
          <w:p w14:paraId="3D7DEF62" w14:textId="13F75576"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671</w:t>
            </w:r>
          </w:p>
        </w:tc>
        <w:tc>
          <w:tcPr>
            <w:tcW w:w="1220" w:type="dxa"/>
            <w:tcBorders>
              <w:top w:val="nil"/>
              <w:left w:val="nil"/>
              <w:bottom w:val="nil"/>
              <w:right w:val="nil"/>
            </w:tcBorders>
            <w:shd w:val="clear" w:color="auto" w:fill="auto"/>
            <w:noWrap/>
            <w:vAlign w:val="bottom"/>
            <w:hideMark/>
          </w:tcPr>
          <w:p w14:paraId="235546F0" w14:textId="1C9654D4"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187.455</w:t>
            </w:r>
          </w:p>
        </w:tc>
        <w:tc>
          <w:tcPr>
            <w:tcW w:w="1220" w:type="dxa"/>
            <w:tcBorders>
              <w:top w:val="nil"/>
              <w:left w:val="nil"/>
              <w:bottom w:val="nil"/>
              <w:right w:val="nil"/>
            </w:tcBorders>
            <w:shd w:val="clear" w:color="auto" w:fill="auto"/>
            <w:noWrap/>
            <w:vAlign w:val="bottom"/>
            <w:hideMark/>
          </w:tcPr>
          <w:p w14:paraId="198F31D8" w14:textId="10334F59"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99.046</w:t>
            </w:r>
          </w:p>
        </w:tc>
        <w:tc>
          <w:tcPr>
            <w:tcW w:w="1220" w:type="dxa"/>
            <w:tcBorders>
              <w:top w:val="nil"/>
              <w:left w:val="nil"/>
              <w:bottom w:val="nil"/>
              <w:right w:val="nil"/>
            </w:tcBorders>
            <w:shd w:val="clear" w:color="auto" w:fill="auto"/>
            <w:noWrap/>
            <w:vAlign w:val="bottom"/>
            <w:hideMark/>
          </w:tcPr>
          <w:p w14:paraId="2577D7FA" w14:textId="6C7CCF8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1.050</w:t>
            </w:r>
          </w:p>
        </w:tc>
        <w:tc>
          <w:tcPr>
            <w:tcW w:w="1220" w:type="dxa"/>
            <w:tcBorders>
              <w:top w:val="nil"/>
              <w:left w:val="nil"/>
              <w:bottom w:val="nil"/>
              <w:right w:val="nil"/>
            </w:tcBorders>
            <w:shd w:val="clear" w:color="auto" w:fill="auto"/>
            <w:noWrap/>
            <w:vAlign w:val="bottom"/>
            <w:hideMark/>
          </w:tcPr>
          <w:p w14:paraId="01A5679E" w14:textId="33B1A7D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288.222</w:t>
            </w:r>
          </w:p>
        </w:tc>
      </w:tr>
      <w:tr w:rsidR="005379A9" w:rsidRPr="006B4BDF" w14:paraId="10309551" w14:textId="77777777" w:rsidTr="00FC3E05">
        <w:trPr>
          <w:trHeight w:val="288"/>
        </w:trPr>
        <w:tc>
          <w:tcPr>
            <w:tcW w:w="3200" w:type="dxa"/>
            <w:tcBorders>
              <w:top w:val="nil"/>
              <w:left w:val="nil"/>
              <w:bottom w:val="nil"/>
              <w:right w:val="nil"/>
            </w:tcBorders>
            <w:shd w:val="clear" w:color="auto" w:fill="auto"/>
            <w:noWrap/>
            <w:vAlign w:val="center"/>
            <w:hideMark/>
          </w:tcPr>
          <w:p w14:paraId="1E6E8379"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Duitstalig Gewest</w:t>
            </w:r>
          </w:p>
        </w:tc>
        <w:tc>
          <w:tcPr>
            <w:tcW w:w="1220" w:type="dxa"/>
            <w:tcBorders>
              <w:top w:val="nil"/>
              <w:left w:val="nil"/>
              <w:bottom w:val="nil"/>
              <w:right w:val="nil"/>
            </w:tcBorders>
            <w:shd w:val="clear" w:color="auto" w:fill="auto"/>
            <w:noWrap/>
            <w:vAlign w:val="bottom"/>
            <w:hideMark/>
          </w:tcPr>
          <w:p w14:paraId="10B67E6B" w14:textId="2D73ACAC"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21</w:t>
            </w:r>
          </w:p>
        </w:tc>
        <w:tc>
          <w:tcPr>
            <w:tcW w:w="1220" w:type="dxa"/>
            <w:tcBorders>
              <w:top w:val="nil"/>
              <w:left w:val="nil"/>
              <w:bottom w:val="nil"/>
              <w:right w:val="nil"/>
            </w:tcBorders>
            <w:shd w:val="clear" w:color="auto" w:fill="auto"/>
            <w:noWrap/>
            <w:vAlign w:val="bottom"/>
            <w:hideMark/>
          </w:tcPr>
          <w:p w14:paraId="441C90F5" w14:textId="327E8D4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89</w:t>
            </w:r>
          </w:p>
        </w:tc>
        <w:tc>
          <w:tcPr>
            <w:tcW w:w="1220" w:type="dxa"/>
            <w:tcBorders>
              <w:top w:val="nil"/>
              <w:left w:val="nil"/>
              <w:bottom w:val="nil"/>
              <w:right w:val="nil"/>
            </w:tcBorders>
            <w:shd w:val="clear" w:color="auto" w:fill="auto"/>
            <w:noWrap/>
            <w:vAlign w:val="bottom"/>
            <w:hideMark/>
          </w:tcPr>
          <w:p w14:paraId="16F1E8CA" w14:textId="59F5357E"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2.813</w:t>
            </w:r>
          </w:p>
        </w:tc>
        <w:tc>
          <w:tcPr>
            <w:tcW w:w="1220" w:type="dxa"/>
            <w:tcBorders>
              <w:top w:val="nil"/>
              <w:left w:val="nil"/>
              <w:bottom w:val="nil"/>
              <w:right w:val="nil"/>
            </w:tcBorders>
            <w:shd w:val="clear" w:color="auto" w:fill="auto"/>
            <w:noWrap/>
            <w:vAlign w:val="bottom"/>
            <w:hideMark/>
          </w:tcPr>
          <w:p w14:paraId="597C426E" w14:textId="5344CEB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5</w:t>
            </w:r>
          </w:p>
        </w:tc>
        <w:tc>
          <w:tcPr>
            <w:tcW w:w="1220" w:type="dxa"/>
            <w:tcBorders>
              <w:top w:val="nil"/>
              <w:left w:val="nil"/>
              <w:bottom w:val="nil"/>
              <w:right w:val="nil"/>
            </w:tcBorders>
            <w:shd w:val="clear" w:color="auto" w:fill="auto"/>
            <w:noWrap/>
            <w:vAlign w:val="bottom"/>
            <w:hideMark/>
          </w:tcPr>
          <w:p w14:paraId="0F0D66E2" w14:textId="78551AE4"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2.928</w:t>
            </w:r>
          </w:p>
        </w:tc>
      </w:tr>
      <w:tr w:rsidR="005379A9" w:rsidRPr="006B4BDF" w14:paraId="01CB45F5" w14:textId="77777777" w:rsidTr="00FC3E05">
        <w:trPr>
          <w:trHeight w:val="300"/>
        </w:trPr>
        <w:tc>
          <w:tcPr>
            <w:tcW w:w="3200" w:type="dxa"/>
            <w:tcBorders>
              <w:top w:val="nil"/>
              <w:left w:val="nil"/>
              <w:bottom w:val="nil"/>
              <w:right w:val="nil"/>
            </w:tcBorders>
            <w:shd w:val="clear" w:color="auto" w:fill="auto"/>
            <w:noWrap/>
            <w:vAlign w:val="center"/>
            <w:hideMark/>
          </w:tcPr>
          <w:p w14:paraId="32DCF428"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ONBEKEND</w:t>
            </w:r>
          </w:p>
        </w:tc>
        <w:tc>
          <w:tcPr>
            <w:tcW w:w="1220" w:type="dxa"/>
            <w:tcBorders>
              <w:top w:val="nil"/>
              <w:left w:val="nil"/>
              <w:bottom w:val="nil"/>
              <w:right w:val="nil"/>
            </w:tcBorders>
            <w:shd w:val="clear" w:color="auto" w:fill="auto"/>
            <w:noWrap/>
            <w:vAlign w:val="bottom"/>
            <w:hideMark/>
          </w:tcPr>
          <w:p w14:paraId="618F710E" w14:textId="49B407C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0</w:t>
            </w:r>
          </w:p>
        </w:tc>
        <w:tc>
          <w:tcPr>
            <w:tcW w:w="1220" w:type="dxa"/>
            <w:tcBorders>
              <w:top w:val="nil"/>
              <w:left w:val="nil"/>
              <w:bottom w:val="nil"/>
              <w:right w:val="nil"/>
            </w:tcBorders>
            <w:shd w:val="clear" w:color="auto" w:fill="auto"/>
            <w:noWrap/>
            <w:vAlign w:val="bottom"/>
            <w:hideMark/>
          </w:tcPr>
          <w:p w14:paraId="56F10DB6" w14:textId="263828BD"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w:t>
            </w:r>
          </w:p>
        </w:tc>
        <w:tc>
          <w:tcPr>
            <w:tcW w:w="1220" w:type="dxa"/>
            <w:tcBorders>
              <w:top w:val="nil"/>
              <w:left w:val="nil"/>
              <w:bottom w:val="nil"/>
              <w:right w:val="nil"/>
            </w:tcBorders>
            <w:shd w:val="clear" w:color="auto" w:fill="auto"/>
            <w:noWrap/>
            <w:vAlign w:val="bottom"/>
            <w:hideMark/>
          </w:tcPr>
          <w:p w14:paraId="78A7E0F8" w14:textId="2F120E26"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0</w:t>
            </w:r>
          </w:p>
        </w:tc>
        <w:tc>
          <w:tcPr>
            <w:tcW w:w="1220" w:type="dxa"/>
            <w:tcBorders>
              <w:top w:val="nil"/>
              <w:left w:val="nil"/>
              <w:bottom w:val="nil"/>
              <w:right w:val="nil"/>
            </w:tcBorders>
            <w:shd w:val="clear" w:color="auto" w:fill="auto"/>
            <w:noWrap/>
            <w:vAlign w:val="bottom"/>
            <w:hideMark/>
          </w:tcPr>
          <w:p w14:paraId="5B6E92D6" w14:textId="01B0C4CE"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w:t>
            </w:r>
          </w:p>
        </w:tc>
        <w:tc>
          <w:tcPr>
            <w:tcW w:w="1220" w:type="dxa"/>
            <w:tcBorders>
              <w:top w:val="nil"/>
              <w:left w:val="nil"/>
              <w:bottom w:val="nil"/>
              <w:right w:val="nil"/>
            </w:tcBorders>
            <w:shd w:val="clear" w:color="auto" w:fill="auto"/>
            <w:noWrap/>
            <w:vAlign w:val="bottom"/>
            <w:hideMark/>
          </w:tcPr>
          <w:p w14:paraId="3C04089D" w14:textId="2F261E3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4</w:t>
            </w:r>
          </w:p>
        </w:tc>
      </w:tr>
      <w:tr w:rsidR="005379A9" w:rsidRPr="006B4BDF" w14:paraId="153CED4E" w14:textId="77777777" w:rsidTr="00FC3E05">
        <w:trPr>
          <w:trHeight w:val="288"/>
        </w:trPr>
        <w:tc>
          <w:tcPr>
            <w:tcW w:w="3200" w:type="dxa"/>
            <w:tcBorders>
              <w:top w:val="single" w:sz="8" w:space="0" w:color="9BC2E6"/>
              <w:left w:val="nil"/>
              <w:bottom w:val="nil"/>
              <w:right w:val="nil"/>
            </w:tcBorders>
            <w:shd w:val="clear" w:color="000000" w:fill="DDEBF7"/>
            <w:noWrap/>
            <w:vAlign w:val="center"/>
            <w:hideMark/>
          </w:tcPr>
          <w:p w14:paraId="6E477017" w14:textId="77777777" w:rsidR="005379A9" w:rsidRPr="006B4BDF" w:rsidRDefault="005379A9" w:rsidP="005379A9">
            <w:pPr>
              <w:spacing w:after="0" w:line="240" w:lineRule="auto"/>
              <w:rPr>
                <w:rFonts w:eastAsia="Times New Roman" w:cs="Calibri"/>
                <w:b/>
                <w:bCs/>
                <w:lang w:val="nl-BE" w:eastAsia="fr-FR"/>
              </w:rPr>
            </w:pPr>
            <w:r w:rsidRPr="006B4BDF">
              <w:rPr>
                <w:rFonts w:eastAsia="Times New Roman" w:cs="Calibri"/>
                <w:b/>
                <w:bCs/>
                <w:lang w:val="nl-BE" w:eastAsia="fr-FR"/>
              </w:rPr>
              <w:t>Subtotaal</w:t>
            </w:r>
          </w:p>
        </w:tc>
        <w:tc>
          <w:tcPr>
            <w:tcW w:w="1220" w:type="dxa"/>
            <w:tcBorders>
              <w:top w:val="single" w:sz="8" w:space="0" w:color="9BC2E6"/>
              <w:left w:val="nil"/>
              <w:bottom w:val="nil"/>
              <w:right w:val="nil"/>
            </w:tcBorders>
            <w:shd w:val="clear" w:color="000000" w:fill="DDEBF7"/>
            <w:noWrap/>
            <w:vAlign w:val="bottom"/>
            <w:hideMark/>
          </w:tcPr>
          <w:p w14:paraId="45A40304" w14:textId="66B7BB00"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134.895</w:t>
            </w:r>
          </w:p>
        </w:tc>
        <w:tc>
          <w:tcPr>
            <w:tcW w:w="1220" w:type="dxa"/>
            <w:tcBorders>
              <w:top w:val="single" w:sz="8" w:space="0" w:color="9BC2E6"/>
              <w:left w:val="nil"/>
              <w:bottom w:val="nil"/>
              <w:right w:val="nil"/>
            </w:tcBorders>
            <w:shd w:val="clear" w:color="000000" w:fill="DDEBF7"/>
            <w:noWrap/>
            <w:vAlign w:val="bottom"/>
            <w:hideMark/>
          </w:tcPr>
          <w:p w14:paraId="40148725" w14:textId="5F93A55A"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197.515</w:t>
            </w:r>
          </w:p>
        </w:tc>
        <w:tc>
          <w:tcPr>
            <w:tcW w:w="1220" w:type="dxa"/>
            <w:tcBorders>
              <w:top w:val="single" w:sz="8" w:space="0" w:color="9BC2E6"/>
              <w:left w:val="nil"/>
              <w:bottom w:val="nil"/>
              <w:right w:val="nil"/>
            </w:tcBorders>
            <w:shd w:val="clear" w:color="000000" w:fill="DDEBF7"/>
            <w:noWrap/>
            <w:vAlign w:val="bottom"/>
            <w:hideMark/>
          </w:tcPr>
          <w:p w14:paraId="6E917659" w14:textId="68F3978E"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142.136</w:t>
            </w:r>
          </w:p>
        </w:tc>
        <w:tc>
          <w:tcPr>
            <w:tcW w:w="1220" w:type="dxa"/>
            <w:tcBorders>
              <w:top w:val="single" w:sz="8" w:space="0" w:color="9BC2E6"/>
              <w:left w:val="nil"/>
              <w:bottom w:val="nil"/>
              <w:right w:val="nil"/>
            </w:tcBorders>
            <w:shd w:val="clear" w:color="000000" w:fill="DDEBF7"/>
            <w:noWrap/>
            <w:vAlign w:val="bottom"/>
            <w:hideMark/>
          </w:tcPr>
          <w:p w14:paraId="5D76215A" w14:textId="019B224D"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135.557</w:t>
            </w:r>
          </w:p>
        </w:tc>
        <w:tc>
          <w:tcPr>
            <w:tcW w:w="1220" w:type="dxa"/>
            <w:tcBorders>
              <w:top w:val="single" w:sz="8" w:space="0" w:color="9BC2E6"/>
              <w:left w:val="nil"/>
              <w:bottom w:val="nil"/>
              <w:right w:val="nil"/>
            </w:tcBorders>
            <w:shd w:val="clear" w:color="000000" w:fill="DDEBF7"/>
            <w:noWrap/>
            <w:vAlign w:val="bottom"/>
            <w:hideMark/>
          </w:tcPr>
          <w:p w14:paraId="17EA5EA0" w14:textId="1260BC91"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610.103</w:t>
            </w:r>
          </w:p>
        </w:tc>
      </w:tr>
    </w:tbl>
    <w:p w14:paraId="5D688042" w14:textId="77777777" w:rsidR="00DF37A3" w:rsidRPr="006B4BDF" w:rsidRDefault="00DF37A3" w:rsidP="00DF37A3">
      <w:pPr>
        <w:widowControl w:val="0"/>
        <w:spacing w:after="0" w:line="240" w:lineRule="auto"/>
        <w:rPr>
          <w:rFonts w:ascii="News Gothic Std" w:hAnsi="News Gothic Std"/>
          <w:b/>
          <w:sz w:val="20"/>
          <w:szCs w:val="20"/>
          <w:lang w:val="nl-BE"/>
        </w:rPr>
      </w:pPr>
    </w:p>
    <w:p w14:paraId="0D0D434A" w14:textId="77777777" w:rsidR="00DF37A3" w:rsidRPr="006B4BDF" w:rsidRDefault="00DF37A3" w:rsidP="00DF37A3">
      <w:pPr>
        <w:widowControl w:val="0"/>
        <w:spacing w:after="0" w:line="240" w:lineRule="auto"/>
        <w:rPr>
          <w:rFonts w:ascii="News Gothic Std" w:hAnsi="News Gothic Std"/>
          <w:b/>
          <w:sz w:val="20"/>
          <w:szCs w:val="20"/>
          <w:lang w:val="nl-BE"/>
        </w:rPr>
      </w:pPr>
    </w:p>
    <w:p w14:paraId="50DB2328" w14:textId="77777777" w:rsidR="00DF37A3" w:rsidRPr="006B4BDF" w:rsidRDefault="00DF37A3" w:rsidP="00DF37A3">
      <w:pPr>
        <w:spacing w:after="0" w:line="213" w:lineRule="exact"/>
        <w:jc w:val="both"/>
        <w:textAlignment w:val="baseline"/>
        <w:rPr>
          <w:rFonts w:ascii="Tahoma" w:eastAsia="Tahoma" w:hAnsi="Tahoma"/>
          <w:spacing w:val="4"/>
          <w:sz w:val="24"/>
          <w:szCs w:val="24"/>
          <w:lang w:val="nl-BE"/>
        </w:rPr>
      </w:pPr>
    </w:p>
    <w:p w14:paraId="01E094FE" w14:textId="77777777" w:rsidR="00DF37A3" w:rsidRPr="006B4BDF" w:rsidRDefault="00DF37A3" w:rsidP="00DF37A3">
      <w:pPr>
        <w:spacing w:line="213" w:lineRule="exact"/>
        <w:jc w:val="both"/>
        <w:textAlignment w:val="baseline"/>
        <w:rPr>
          <w:rFonts w:ascii="Tahoma" w:eastAsia="Tahoma" w:hAnsi="Tahoma"/>
          <w:spacing w:val="4"/>
          <w:sz w:val="24"/>
          <w:szCs w:val="24"/>
          <w:lang w:val="nl-BE"/>
        </w:rPr>
      </w:pPr>
      <w:r w:rsidRPr="006B4BDF">
        <w:rPr>
          <w:rFonts w:cs="Calibri"/>
          <w:u w:val="single"/>
          <w:lang w:val="nl-BE" w:eastAsia="fr-BE"/>
        </w:rPr>
        <w:t>GERECHTIGDEN PER GEWEST</w:t>
      </w:r>
    </w:p>
    <w:tbl>
      <w:tblPr>
        <w:tblW w:w="9300" w:type="dxa"/>
        <w:tblCellMar>
          <w:left w:w="70" w:type="dxa"/>
          <w:right w:w="70" w:type="dxa"/>
        </w:tblCellMar>
        <w:tblLook w:val="04A0" w:firstRow="1" w:lastRow="0" w:firstColumn="1" w:lastColumn="0" w:noHBand="0" w:noVBand="1"/>
      </w:tblPr>
      <w:tblGrid>
        <w:gridCol w:w="3200"/>
        <w:gridCol w:w="1220"/>
        <w:gridCol w:w="1220"/>
        <w:gridCol w:w="1220"/>
        <w:gridCol w:w="1220"/>
        <w:gridCol w:w="1220"/>
      </w:tblGrid>
      <w:tr w:rsidR="00DF37A3" w:rsidRPr="006B4BDF" w14:paraId="249430B7" w14:textId="77777777" w:rsidTr="009D76B0">
        <w:trPr>
          <w:trHeight w:val="288"/>
        </w:trPr>
        <w:tc>
          <w:tcPr>
            <w:tcW w:w="3200" w:type="dxa"/>
            <w:tcBorders>
              <w:top w:val="nil"/>
              <w:left w:val="nil"/>
              <w:bottom w:val="nil"/>
              <w:right w:val="nil"/>
            </w:tcBorders>
            <w:shd w:val="clear" w:color="000000" w:fill="DDEBF7"/>
            <w:noWrap/>
            <w:vAlign w:val="center"/>
            <w:hideMark/>
          </w:tcPr>
          <w:p w14:paraId="1FC0977D"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3A804744" w14:textId="77777777" w:rsidR="00DF37A3" w:rsidRPr="006B4BDF" w:rsidRDefault="00DF37A3" w:rsidP="009D76B0">
            <w:pPr>
              <w:spacing w:after="0" w:line="240" w:lineRule="auto"/>
              <w:rPr>
                <w:rFonts w:eastAsia="Times New Roman" w:cs="Calibri"/>
                <w:b/>
                <w:bCs/>
                <w:lang w:val="nl-BE" w:eastAsia="fr-FR"/>
              </w:rPr>
            </w:pPr>
            <w:r w:rsidRPr="006B4BDF">
              <w:rPr>
                <w:rFonts w:eastAsia="Times New Roman" w:cs="Calibri"/>
                <w:b/>
                <w:bCs/>
                <w:lang w:val="nl-BE" w:eastAsia="fr-FR"/>
              </w:rPr>
              <w:t>ZKF</w:t>
            </w:r>
          </w:p>
        </w:tc>
        <w:tc>
          <w:tcPr>
            <w:tcW w:w="1220" w:type="dxa"/>
            <w:tcBorders>
              <w:top w:val="nil"/>
              <w:left w:val="nil"/>
              <w:bottom w:val="nil"/>
              <w:right w:val="nil"/>
            </w:tcBorders>
            <w:shd w:val="clear" w:color="000000" w:fill="DDEBF7"/>
            <w:noWrap/>
            <w:vAlign w:val="center"/>
            <w:hideMark/>
          </w:tcPr>
          <w:p w14:paraId="663AD6AA"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7A4A253A"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09830A60"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c>
          <w:tcPr>
            <w:tcW w:w="1220" w:type="dxa"/>
            <w:tcBorders>
              <w:top w:val="nil"/>
              <w:left w:val="nil"/>
              <w:bottom w:val="nil"/>
              <w:right w:val="nil"/>
            </w:tcBorders>
            <w:shd w:val="clear" w:color="000000" w:fill="DDEBF7"/>
            <w:noWrap/>
            <w:vAlign w:val="center"/>
            <w:hideMark/>
          </w:tcPr>
          <w:p w14:paraId="0331B25C" w14:textId="77777777" w:rsidR="00DF37A3" w:rsidRPr="006B4BDF" w:rsidRDefault="00DF37A3" w:rsidP="009D76B0">
            <w:pPr>
              <w:spacing w:after="0" w:line="240" w:lineRule="auto"/>
              <w:rPr>
                <w:rFonts w:eastAsia="Times New Roman" w:cs="Calibri"/>
                <w:sz w:val="20"/>
                <w:szCs w:val="20"/>
                <w:lang w:val="nl-BE" w:eastAsia="fr-FR"/>
              </w:rPr>
            </w:pPr>
            <w:r w:rsidRPr="006B4BDF">
              <w:rPr>
                <w:rFonts w:eastAsia="Times New Roman" w:cs="Calibri"/>
                <w:sz w:val="20"/>
                <w:szCs w:val="20"/>
                <w:lang w:val="nl-BE" w:eastAsia="fr-FR"/>
              </w:rPr>
              <w:t> </w:t>
            </w:r>
          </w:p>
        </w:tc>
      </w:tr>
      <w:tr w:rsidR="00DF37A3" w:rsidRPr="006B4BDF" w14:paraId="16C0117B" w14:textId="77777777" w:rsidTr="009D76B0">
        <w:trPr>
          <w:trHeight w:val="300"/>
        </w:trPr>
        <w:tc>
          <w:tcPr>
            <w:tcW w:w="3200" w:type="dxa"/>
            <w:tcBorders>
              <w:top w:val="nil"/>
              <w:left w:val="nil"/>
              <w:bottom w:val="single" w:sz="8" w:space="0" w:color="9BC2E6"/>
              <w:right w:val="nil"/>
            </w:tcBorders>
            <w:shd w:val="clear" w:color="000000" w:fill="DDEBF7"/>
            <w:noWrap/>
            <w:vAlign w:val="center"/>
            <w:hideMark/>
          </w:tcPr>
          <w:p w14:paraId="641DA649" w14:textId="77777777" w:rsidR="00DF37A3" w:rsidRPr="006B4BDF" w:rsidRDefault="00DF37A3" w:rsidP="009D76B0">
            <w:pPr>
              <w:spacing w:after="0" w:line="240" w:lineRule="auto"/>
              <w:rPr>
                <w:rFonts w:eastAsia="Times New Roman" w:cs="Calibri"/>
                <w:b/>
                <w:bCs/>
                <w:lang w:val="nl-BE" w:eastAsia="fr-FR"/>
              </w:rPr>
            </w:pPr>
            <w:r w:rsidRPr="006B4BDF">
              <w:rPr>
                <w:rFonts w:eastAsia="Times New Roman" w:cs="Calibri"/>
                <w:b/>
                <w:bCs/>
                <w:lang w:val="nl-BE" w:eastAsia="fr-FR"/>
              </w:rPr>
              <w:t>GEWEST</w:t>
            </w:r>
          </w:p>
        </w:tc>
        <w:tc>
          <w:tcPr>
            <w:tcW w:w="1220" w:type="dxa"/>
            <w:tcBorders>
              <w:top w:val="nil"/>
              <w:left w:val="nil"/>
              <w:bottom w:val="single" w:sz="8" w:space="0" w:color="9BC2E6"/>
              <w:right w:val="nil"/>
            </w:tcBorders>
            <w:shd w:val="clear" w:color="000000" w:fill="DDEBF7"/>
            <w:noWrap/>
            <w:vAlign w:val="center"/>
            <w:hideMark/>
          </w:tcPr>
          <w:p w14:paraId="60812C23"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203</w:t>
            </w:r>
          </w:p>
        </w:tc>
        <w:tc>
          <w:tcPr>
            <w:tcW w:w="1220" w:type="dxa"/>
            <w:tcBorders>
              <w:top w:val="nil"/>
              <w:left w:val="nil"/>
              <w:bottom w:val="single" w:sz="8" w:space="0" w:color="9BC2E6"/>
              <w:right w:val="nil"/>
            </w:tcBorders>
            <w:shd w:val="clear" w:color="000000" w:fill="DDEBF7"/>
            <w:noWrap/>
            <w:vAlign w:val="center"/>
            <w:hideMark/>
          </w:tcPr>
          <w:p w14:paraId="568730F3"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216</w:t>
            </w:r>
          </w:p>
        </w:tc>
        <w:tc>
          <w:tcPr>
            <w:tcW w:w="1220" w:type="dxa"/>
            <w:tcBorders>
              <w:top w:val="nil"/>
              <w:left w:val="nil"/>
              <w:bottom w:val="single" w:sz="8" w:space="0" w:color="9BC2E6"/>
              <w:right w:val="nil"/>
            </w:tcBorders>
            <w:shd w:val="clear" w:color="000000" w:fill="DDEBF7"/>
            <w:noWrap/>
            <w:vAlign w:val="center"/>
            <w:hideMark/>
          </w:tcPr>
          <w:p w14:paraId="1B6DCC3F"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228</w:t>
            </w:r>
          </w:p>
        </w:tc>
        <w:tc>
          <w:tcPr>
            <w:tcW w:w="1220" w:type="dxa"/>
            <w:tcBorders>
              <w:top w:val="nil"/>
              <w:left w:val="nil"/>
              <w:bottom w:val="single" w:sz="8" w:space="0" w:color="9BC2E6"/>
              <w:right w:val="nil"/>
            </w:tcBorders>
            <w:shd w:val="clear" w:color="000000" w:fill="DDEBF7"/>
            <w:noWrap/>
            <w:vAlign w:val="center"/>
            <w:hideMark/>
          </w:tcPr>
          <w:p w14:paraId="5E414AED"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235</w:t>
            </w:r>
          </w:p>
        </w:tc>
        <w:tc>
          <w:tcPr>
            <w:tcW w:w="1220" w:type="dxa"/>
            <w:tcBorders>
              <w:top w:val="nil"/>
              <w:left w:val="nil"/>
              <w:bottom w:val="single" w:sz="8" w:space="0" w:color="9BC2E6"/>
              <w:right w:val="nil"/>
            </w:tcBorders>
            <w:shd w:val="clear" w:color="000000" w:fill="DDEBF7"/>
            <w:noWrap/>
            <w:vAlign w:val="center"/>
            <w:hideMark/>
          </w:tcPr>
          <w:p w14:paraId="09E44F3A" w14:textId="77777777" w:rsidR="00DF37A3" w:rsidRPr="006B4BDF" w:rsidRDefault="00DF37A3" w:rsidP="009D76B0">
            <w:pPr>
              <w:spacing w:after="0" w:line="240" w:lineRule="auto"/>
              <w:jc w:val="right"/>
              <w:rPr>
                <w:rFonts w:eastAsia="Times New Roman" w:cs="Calibri"/>
                <w:b/>
                <w:bCs/>
                <w:lang w:val="nl-BE" w:eastAsia="fr-FR"/>
              </w:rPr>
            </w:pPr>
            <w:r w:rsidRPr="006B4BDF">
              <w:rPr>
                <w:rFonts w:eastAsia="Times New Roman" w:cs="Calibri"/>
                <w:b/>
                <w:bCs/>
                <w:lang w:val="nl-BE" w:eastAsia="fr-FR"/>
              </w:rPr>
              <w:t>Subtotaal</w:t>
            </w:r>
          </w:p>
        </w:tc>
      </w:tr>
      <w:tr w:rsidR="005379A9" w:rsidRPr="006B4BDF" w14:paraId="744CE952" w14:textId="77777777" w:rsidTr="00F72F97">
        <w:trPr>
          <w:trHeight w:val="288"/>
        </w:trPr>
        <w:tc>
          <w:tcPr>
            <w:tcW w:w="3200" w:type="dxa"/>
            <w:tcBorders>
              <w:top w:val="nil"/>
              <w:left w:val="nil"/>
              <w:bottom w:val="nil"/>
              <w:right w:val="nil"/>
            </w:tcBorders>
            <w:shd w:val="clear" w:color="auto" w:fill="auto"/>
            <w:noWrap/>
            <w:vAlign w:val="center"/>
            <w:hideMark/>
          </w:tcPr>
          <w:p w14:paraId="616B5201"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Buitenland</w:t>
            </w:r>
          </w:p>
        </w:tc>
        <w:tc>
          <w:tcPr>
            <w:tcW w:w="1220" w:type="dxa"/>
            <w:tcBorders>
              <w:top w:val="nil"/>
              <w:left w:val="nil"/>
              <w:bottom w:val="nil"/>
              <w:right w:val="nil"/>
            </w:tcBorders>
            <w:shd w:val="clear" w:color="auto" w:fill="auto"/>
            <w:noWrap/>
            <w:vAlign w:val="bottom"/>
            <w:hideMark/>
          </w:tcPr>
          <w:p w14:paraId="6D35E4A6" w14:textId="07B3D124"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1.166</w:t>
            </w:r>
          </w:p>
        </w:tc>
        <w:tc>
          <w:tcPr>
            <w:tcW w:w="1220" w:type="dxa"/>
            <w:tcBorders>
              <w:top w:val="nil"/>
              <w:left w:val="nil"/>
              <w:bottom w:val="nil"/>
              <w:right w:val="nil"/>
            </w:tcBorders>
            <w:shd w:val="clear" w:color="auto" w:fill="auto"/>
            <w:noWrap/>
            <w:vAlign w:val="bottom"/>
            <w:hideMark/>
          </w:tcPr>
          <w:p w14:paraId="4791B0E9" w14:textId="59B11917"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3.950</w:t>
            </w:r>
          </w:p>
        </w:tc>
        <w:tc>
          <w:tcPr>
            <w:tcW w:w="1220" w:type="dxa"/>
            <w:tcBorders>
              <w:top w:val="nil"/>
              <w:left w:val="nil"/>
              <w:bottom w:val="nil"/>
              <w:right w:val="nil"/>
            </w:tcBorders>
            <w:shd w:val="clear" w:color="auto" w:fill="auto"/>
            <w:noWrap/>
            <w:vAlign w:val="bottom"/>
            <w:hideMark/>
          </w:tcPr>
          <w:p w14:paraId="3B3CB72E" w14:textId="2508A5ED"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1.533</w:t>
            </w:r>
          </w:p>
        </w:tc>
        <w:tc>
          <w:tcPr>
            <w:tcW w:w="1220" w:type="dxa"/>
            <w:tcBorders>
              <w:top w:val="nil"/>
              <w:left w:val="nil"/>
              <w:bottom w:val="nil"/>
              <w:right w:val="nil"/>
            </w:tcBorders>
            <w:shd w:val="clear" w:color="auto" w:fill="auto"/>
            <w:noWrap/>
            <w:vAlign w:val="bottom"/>
            <w:hideMark/>
          </w:tcPr>
          <w:p w14:paraId="234C4611" w14:textId="52029453"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806</w:t>
            </w:r>
          </w:p>
        </w:tc>
        <w:tc>
          <w:tcPr>
            <w:tcW w:w="1220" w:type="dxa"/>
            <w:tcBorders>
              <w:top w:val="nil"/>
              <w:left w:val="nil"/>
              <w:bottom w:val="nil"/>
              <w:right w:val="nil"/>
            </w:tcBorders>
            <w:shd w:val="clear" w:color="auto" w:fill="auto"/>
            <w:noWrap/>
            <w:vAlign w:val="bottom"/>
            <w:hideMark/>
          </w:tcPr>
          <w:p w14:paraId="4028B24C" w14:textId="0924591C"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7.455</w:t>
            </w:r>
          </w:p>
        </w:tc>
      </w:tr>
      <w:tr w:rsidR="005379A9" w:rsidRPr="006B4BDF" w14:paraId="6119CCD2" w14:textId="77777777" w:rsidTr="00F72F97">
        <w:trPr>
          <w:trHeight w:val="288"/>
        </w:trPr>
        <w:tc>
          <w:tcPr>
            <w:tcW w:w="3200" w:type="dxa"/>
            <w:tcBorders>
              <w:top w:val="nil"/>
              <w:left w:val="nil"/>
              <w:bottom w:val="nil"/>
              <w:right w:val="nil"/>
            </w:tcBorders>
            <w:shd w:val="clear" w:color="auto" w:fill="auto"/>
            <w:noWrap/>
            <w:vAlign w:val="center"/>
            <w:hideMark/>
          </w:tcPr>
          <w:p w14:paraId="459FD537"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Gewest Brussel-Hoofdstad</w:t>
            </w:r>
          </w:p>
        </w:tc>
        <w:tc>
          <w:tcPr>
            <w:tcW w:w="1220" w:type="dxa"/>
            <w:tcBorders>
              <w:top w:val="nil"/>
              <w:left w:val="nil"/>
              <w:bottom w:val="nil"/>
              <w:right w:val="nil"/>
            </w:tcBorders>
            <w:shd w:val="clear" w:color="auto" w:fill="auto"/>
            <w:noWrap/>
            <w:vAlign w:val="bottom"/>
            <w:hideMark/>
          </w:tcPr>
          <w:p w14:paraId="1FC38483" w14:textId="5EC3731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853</w:t>
            </w:r>
          </w:p>
        </w:tc>
        <w:tc>
          <w:tcPr>
            <w:tcW w:w="1220" w:type="dxa"/>
            <w:tcBorders>
              <w:top w:val="nil"/>
              <w:left w:val="nil"/>
              <w:bottom w:val="nil"/>
              <w:right w:val="nil"/>
            </w:tcBorders>
            <w:shd w:val="clear" w:color="auto" w:fill="auto"/>
            <w:noWrap/>
            <w:vAlign w:val="bottom"/>
            <w:hideMark/>
          </w:tcPr>
          <w:p w14:paraId="2ABF4DCA" w14:textId="3275570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2.436</w:t>
            </w:r>
          </w:p>
        </w:tc>
        <w:tc>
          <w:tcPr>
            <w:tcW w:w="1220" w:type="dxa"/>
            <w:tcBorders>
              <w:top w:val="nil"/>
              <w:left w:val="nil"/>
              <w:bottom w:val="nil"/>
              <w:right w:val="nil"/>
            </w:tcBorders>
            <w:shd w:val="clear" w:color="auto" w:fill="auto"/>
            <w:noWrap/>
            <w:vAlign w:val="bottom"/>
            <w:hideMark/>
          </w:tcPr>
          <w:p w14:paraId="0817FAB4" w14:textId="37EC38B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18.542</w:t>
            </w:r>
          </w:p>
        </w:tc>
        <w:tc>
          <w:tcPr>
            <w:tcW w:w="1220" w:type="dxa"/>
            <w:tcBorders>
              <w:top w:val="nil"/>
              <w:left w:val="nil"/>
              <w:bottom w:val="nil"/>
              <w:right w:val="nil"/>
            </w:tcBorders>
            <w:shd w:val="clear" w:color="auto" w:fill="auto"/>
            <w:noWrap/>
            <w:vAlign w:val="bottom"/>
            <w:hideMark/>
          </w:tcPr>
          <w:p w14:paraId="1AF98756" w14:textId="6EE0F42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2.646</w:t>
            </w:r>
          </w:p>
        </w:tc>
        <w:tc>
          <w:tcPr>
            <w:tcW w:w="1220" w:type="dxa"/>
            <w:tcBorders>
              <w:top w:val="nil"/>
              <w:left w:val="nil"/>
              <w:bottom w:val="nil"/>
              <w:right w:val="nil"/>
            </w:tcBorders>
            <w:shd w:val="clear" w:color="auto" w:fill="auto"/>
            <w:noWrap/>
            <w:vAlign w:val="bottom"/>
            <w:hideMark/>
          </w:tcPr>
          <w:p w14:paraId="71C9ADB4" w14:textId="5B944ED7"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24.477</w:t>
            </w:r>
          </w:p>
        </w:tc>
      </w:tr>
      <w:tr w:rsidR="005379A9" w:rsidRPr="006B4BDF" w14:paraId="4F7DD91B" w14:textId="77777777" w:rsidTr="00F72F97">
        <w:trPr>
          <w:trHeight w:val="288"/>
        </w:trPr>
        <w:tc>
          <w:tcPr>
            <w:tcW w:w="3200" w:type="dxa"/>
            <w:tcBorders>
              <w:top w:val="nil"/>
              <w:left w:val="nil"/>
              <w:bottom w:val="nil"/>
              <w:right w:val="nil"/>
            </w:tcBorders>
            <w:shd w:val="clear" w:color="auto" w:fill="auto"/>
            <w:noWrap/>
            <w:vAlign w:val="center"/>
            <w:hideMark/>
          </w:tcPr>
          <w:p w14:paraId="35D38D00"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Vlaams Gewest</w:t>
            </w:r>
          </w:p>
        </w:tc>
        <w:tc>
          <w:tcPr>
            <w:tcW w:w="1220" w:type="dxa"/>
            <w:tcBorders>
              <w:top w:val="nil"/>
              <w:left w:val="nil"/>
              <w:bottom w:val="nil"/>
              <w:right w:val="nil"/>
            </w:tcBorders>
            <w:shd w:val="clear" w:color="auto" w:fill="auto"/>
            <w:noWrap/>
            <w:vAlign w:val="bottom"/>
            <w:hideMark/>
          </w:tcPr>
          <w:p w14:paraId="0FD50462" w14:textId="77015BA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94.943</w:t>
            </w:r>
          </w:p>
        </w:tc>
        <w:tc>
          <w:tcPr>
            <w:tcW w:w="1220" w:type="dxa"/>
            <w:tcBorders>
              <w:top w:val="nil"/>
              <w:left w:val="nil"/>
              <w:bottom w:val="nil"/>
              <w:right w:val="nil"/>
            </w:tcBorders>
            <w:shd w:val="clear" w:color="auto" w:fill="auto"/>
            <w:noWrap/>
            <w:vAlign w:val="bottom"/>
            <w:hideMark/>
          </w:tcPr>
          <w:p w14:paraId="7A15CCBC" w14:textId="34E845A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1.341</w:t>
            </w:r>
          </w:p>
        </w:tc>
        <w:tc>
          <w:tcPr>
            <w:tcW w:w="1220" w:type="dxa"/>
            <w:tcBorders>
              <w:top w:val="nil"/>
              <w:left w:val="nil"/>
              <w:bottom w:val="nil"/>
              <w:right w:val="nil"/>
            </w:tcBorders>
            <w:shd w:val="clear" w:color="auto" w:fill="auto"/>
            <w:noWrap/>
            <w:vAlign w:val="bottom"/>
            <w:hideMark/>
          </w:tcPr>
          <w:p w14:paraId="315C3DC9" w14:textId="17259DBD"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7.009</w:t>
            </w:r>
          </w:p>
        </w:tc>
        <w:tc>
          <w:tcPr>
            <w:tcW w:w="1220" w:type="dxa"/>
            <w:tcBorders>
              <w:top w:val="nil"/>
              <w:left w:val="nil"/>
              <w:bottom w:val="nil"/>
              <w:right w:val="nil"/>
            </w:tcBorders>
            <w:shd w:val="clear" w:color="auto" w:fill="auto"/>
            <w:noWrap/>
            <w:vAlign w:val="bottom"/>
            <w:hideMark/>
          </w:tcPr>
          <w:p w14:paraId="3ABB1AAB" w14:textId="5EE8EE77"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95.716</w:t>
            </w:r>
          </w:p>
        </w:tc>
        <w:tc>
          <w:tcPr>
            <w:tcW w:w="1220" w:type="dxa"/>
            <w:tcBorders>
              <w:top w:val="nil"/>
              <w:left w:val="nil"/>
              <w:bottom w:val="nil"/>
              <w:right w:val="nil"/>
            </w:tcBorders>
            <w:shd w:val="clear" w:color="auto" w:fill="auto"/>
            <w:noWrap/>
            <w:vAlign w:val="bottom"/>
            <w:hideMark/>
          </w:tcPr>
          <w:p w14:paraId="36FAD303" w14:textId="422EBFC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199.009</w:t>
            </w:r>
          </w:p>
        </w:tc>
      </w:tr>
      <w:tr w:rsidR="005379A9" w:rsidRPr="006B4BDF" w14:paraId="5A9FCF88" w14:textId="77777777" w:rsidTr="00F72F97">
        <w:trPr>
          <w:trHeight w:val="288"/>
        </w:trPr>
        <w:tc>
          <w:tcPr>
            <w:tcW w:w="3200" w:type="dxa"/>
            <w:tcBorders>
              <w:top w:val="nil"/>
              <w:left w:val="nil"/>
              <w:bottom w:val="nil"/>
              <w:right w:val="nil"/>
            </w:tcBorders>
            <w:shd w:val="clear" w:color="auto" w:fill="auto"/>
            <w:noWrap/>
            <w:vAlign w:val="center"/>
            <w:hideMark/>
          </w:tcPr>
          <w:p w14:paraId="29FEB16F"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Waals Gewest</w:t>
            </w:r>
          </w:p>
        </w:tc>
        <w:tc>
          <w:tcPr>
            <w:tcW w:w="1220" w:type="dxa"/>
            <w:tcBorders>
              <w:top w:val="nil"/>
              <w:left w:val="nil"/>
              <w:bottom w:val="nil"/>
              <w:right w:val="nil"/>
            </w:tcBorders>
            <w:shd w:val="clear" w:color="auto" w:fill="auto"/>
            <w:noWrap/>
            <w:vAlign w:val="bottom"/>
            <w:hideMark/>
          </w:tcPr>
          <w:p w14:paraId="2AE9B3E3" w14:textId="048929DF"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516</w:t>
            </w:r>
          </w:p>
        </w:tc>
        <w:tc>
          <w:tcPr>
            <w:tcW w:w="1220" w:type="dxa"/>
            <w:tcBorders>
              <w:top w:val="nil"/>
              <w:left w:val="nil"/>
              <w:bottom w:val="nil"/>
              <w:right w:val="nil"/>
            </w:tcBorders>
            <w:shd w:val="clear" w:color="auto" w:fill="auto"/>
            <w:noWrap/>
            <w:vAlign w:val="bottom"/>
            <w:hideMark/>
          </w:tcPr>
          <w:p w14:paraId="62A6C6A8" w14:textId="2FC401C8"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130.799</w:t>
            </w:r>
          </w:p>
        </w:tc>
        <w:tc>
          <w:tcPr>
            <w:tcW w:w="1220" w:type="dxa"/>
            <w:tcBorders>
              <w:top w:val="nil"/>
              <w:left w:val="nil"/>
              <w:bottom w:val="nil"/>
              <w:right w:val="nil"/>
            </w:tcBorders>
            <w:shd w:val="clear" w:color="auto" w:fill="auto"/>
            <w:noWrap/>
            <w:vAlign w:val="bottom"/>
            <w:hideMark/>
          </w:tcPr>
          <w:p w14:paraId="332007E7" w14:textId="244303E8"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66.897</w:t>
            </w:r>
          </w:p>
        </w:tc>
        <w:tc>
          <w:tcPr>
            <w:tcW w:w="1220" w:type="dxa"/>
            <w:tcBorders>
              <w:top w:val="nil"/>
              <w:left w:val="nil"/>
              <w:bottom w:val="nil"/>
              <w:right w:val="nil"/>
            </w:tcBorders>
            <w:shd w:val="clear" w:color="auto" w:fill="auto"/>
            <w:noWrap/>
            <w:vAlign w:val="bottom"/>
            <w:hideMark/>
          </w:tcPr>
          <w:p w14:paraId="6EDBFFD5" w14:textId="135D42F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765</w:t>
            </w:r>
          </w:p>
        </w:tc>
        <w:tc>
          <w:tcPr>
            <w:tcW w:w="1220" w:type="dxa"/>
            <w:tcBorders>
              <w:top w:val="nil"/>
              <w:left w:val="nil"/>
              <w:bottom w:val="nil"/>
              <w:right w:val="nil"/>
            </w:tcBorders>
            <w:shd w:val="clear" w:color="auto" w:fill="auto"/>
            <w:noWrap/>
            <w:vAlign w:val="bottom"/>
            <w:hideMark/>
          </w:tcPr>
          <w:p w14:paraId="08F28332" w14:textId="79C9348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198.977</w:t>
            </w:r>
          </w:p>
        </w:tc>
      </w:tr>
      <w:tr w:rsidR="005379A9" w:rsidRPr="006B4BDF" w14:paraId="279863C9" w14:textId="77777777" w:rsidTr="00F72F97">
        <w:trPr>
          <w:trHeight w:val="288"/>
        </w:trPr>
        <w:tc>
          <w:tcPr>
            <w:tcW w:w="3200" w:type="dxa"/>
            <w:tcBorders>
              <w:top w:val="nil"/>
              <w:left w:val="nil"/>
              <w:bottom w:val="nil"/>
              <w:right w:val="nil"/>
            </w:tcBorders>
            <w:shd w:val="clear" w:color="auto" w:fill="auto"/>
            <w:noWrap/>
            <w:vAlign w:val="center"/>
            <w:hideMark/>
          </w:tcPr>
          <w:p w14:paraId="3FE9815A"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Duitstalig Gewest</w:t>
            </w:r>
          </w:p>
        </w:tc>
        <w:tc>
          <w:tcPr>
            <w:tcW w:w="1220" w:type="dxa"/>
            <w:tcBorders>
              <w:top w:val="nil"/>
              <w:left w:val="nil"/>
              <w:bottom w:val="nil"/>
              <w:right w:val="nil"/>
            </w:tcBorders>
            <w:shd w:val="clear" w:color="auto" w:fill="auto"/>
            <w:noWrap/>
            <w:vAlign w:val="bottom"/>
            <w:hideMark/>
          </w:tcPr>
          <w:p w14:paraId="7C143794" w14:textId="3EF13112"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15</w:t>
            </w:r>
          </w:p>
        </w:tc>
        <w:tc>
          <w:tcPr>
            <w:tcW w:w="1220" w:type="dxa"/>
            <w:tcBorders>
              <w:top w:val="nil"/>
              <w:left w:val="nil"/>
              <w:bottom w:val="nil"/>
              <w:right w:val="nil"/>
            </w:tcBorders>
            <w:shd w:val="clear" w:color="auto" w:fill="auto"/>
            <w:noWrap/>
            <w:vAlign w:val="bottom"/>
            <w:hideMark/>
          </w:tcPr>
          <w:p w14:paraId="2EA51976" w14:textId="45881A5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57</w:t>
            </w:r>
          </w:p>
        </w:tc>
        <w:tc>
          <w:tcPr>
            <w:tcW w:w="1220" w:type="dxa"/>
            <w:tcBorders>
              <w:top w:val="nil"/>
              <w:left w:val="nil"/>
              <w:bottom w:val="nil"/>
              <w:right w:val="nil"/>
            </w:tcBorders>
            <w:shd w:val="clear" w:color="auto" w:fill="auto"/>
            <w:noWrap/>
            <w:vAlign w:val="bottom"/>
            <w:hideMark/>
          </w:tcPr>
          <w:p w14:paraId="0ECE7E8A" w14:textId="384D9E79"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1.746</w:t>
            </w:r>
          </w:p>
        </w:tc>
        <w:tc>
          <w:tcPr>
            <w:tcW w:w="1220" w:type="dxa"/>
            <w:tcBorders>
              <w:top w:val="nil"/>
              <w:left w:val="nil"/>
              <w:bottom w:val="nil"/>
              <w:right w:val="nil"/>
            </w:tcBorders>
            <w:shd w:val="clear" w:color="auto" w:fill="auto"/>
            <w:noWrap/>
            <w:vAlign w:val="bottom"/>
            <w:hideMark/>
          </w:tcPr>
          <w:p w14:paraId="22D9303A" w14:textId="3F57318B"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5</w:t>
            </w:r>
          </w:p>
        </w:tc>
        <w:tc>
          <w:tcPr>
            <w:tcW w:w="1220" w:type="dxa"/>
            <w:tcBorders>
              <w:top w:val="nil"/>
              <w:left w:val="nil"/>
              <w:bottom w:val="nil"/>
              <w:right w:val="nil"/>
            </w:tcBorders>
            <w:shd w:val="clear" w:color="auto" w:fill="auto"/>
            <w:noWrap/>
            <w:vAlign w:val="bottom"/>
            <w:hideMark/>
          </w:tcPr>
          <w:p w14:paraId="011BEE7A" w14:textId="6D00798E"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1.823</w:t>
            </w:r>
          </w:p>
        </w:tc>
      </w:tr>
      <w:tr w:rsidR="005379A9" w:rsidRPr="006B4BDF" w14:paraId="0D136CC3" w14:textId="77777777" w:rsidTr="00F72F97">
        <w:trPr>
          <w:trHeight w:val="300"/>
        </w:trPr>
        <w:tc>
          <w:tcPr>
            <w:tcW w:w="3200" w:type="dxa"/>
            <w:tcBorders>
              <w:top w:val="nil"/>
              <w:left w:val="nil"/>
              <w:bottom w:val="nil"/>
              <w:right w:val="nil"/>
            </w:tcBorders>
            <w:shd w:val="clear" w:color="auto" w:fill="auto"/>
            <w:noWrap/>
            <w:vAlign w:val="center"/>
            <w:hideMark/>
          </w:tcPr>
          <w:p w14:paraId="1C38E8F8" w14:textId="77777777" w:rsidR="005379A9" w:rsidRPr="006B4BDF" w:rsidRDefault="005379A9" w:rsidP="005379A9">
            <w:pPr>
              <w:spacing w:after="0" w:line="240" w:lineRule="auto"/>
              <w:rPr>
                <w:rFonts w:eastAsia="Times New Roman" w:cs="Calibri"/>
                <w:lang w:val="nl-BE" w:eastAsia="fr-FR"/>
              </w:rPr>
            </w:pPr>
            <w:r w:rsidRPr="006B4BDF">
              <w:rPr>
                <w:rFonts w:eastAsia="Times New Roman" w:cs="Calibri"/>
                <w:lang w:val="nl-BE" w:eastAsia="fr-FR"/>
              </w:rPr>
              <w:t>ONBEKEND</w:t>
            </w:r>
          </w:p>
        </w:tc>
        <w:tc>
          <w:tcPr>
            <w:tcW w:w="1220" w:type="dxa"/>
            <w:tcBorders>
              <w:top w:val="nil"/>
              <w:left w:val="nil"/>
              <w:bottom w:val="nil"/>
              <w:right w:val="nil"/>
            </w:tcBorders>
            <w:shd w:val="clear" w:color="auto" w:fill="auto"/>
            <w:noWrap/>
            <w:vAlign w:val="bottom"/>
            <w:hideMark/>
          </w:tcPr>
          <w:p w14:paraId="4E4E33FE" w14:textId="45F460F2"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0</w:t>
            </w:r>
          </w:p>
        </w:tc>
        <w:tc>
          <w:tcPr>
            <w:tcW w:w="1220" w:type="dxa"/>
            <w:tcBorders>
              <w:top w:val="nil"/>
              <w:left w:val="nil"/>
              <w:bottom w:val="nil"/>
              <w:right w:val="nil"/>
            </w:tcBorders>
            <w:shd w:val="clear" w:color="auto" w:fill="auto"/>
            <w:noWrap/>
            <w:vAlign w:val="bottom"/>
            <w:hideMark/>
          </w:tcPr>
          <w:p w14:paraId="292D7AD1" w14:textId="37A119B5"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w:t>
            </w:r>
          </w:p>
        </w:tc>
        <w:tc>
          <w:tcPr>
            <w:tcW w:w="1220" w:type="dxa"/>
            <w:tcBorders>
              <w:top w:val="nil"/>
              <w:left w:val="nil"/>
              <w:bottom w:val="nil"/>
              <w:right w:val="nil"/>
            </w:tcBorders>
            <w:shd w:val="clear" w:color="auto" w:fill="auto"/>
            <w:noWrap/>
            <w:vAlign w:val="bottom"/>
            <w:hideMark/>
          </w:tcPr>
          <w:p w14:paraId="50CD767F" w14:textId="14C561CD"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0</w:t>
            </w:r>
          </w:p>
        </w:tc>
        <w:tc>
          <w:tcPr>
            <w:tcW w:w="1220" w:type="dxa"/>
            <w:tcBorders>
              <w:top w:val="nil"/>
              <w:left w:val="nil"/>
              <w:bottom w:val="nil"/>
              <w:right w:val="nil"/>
            </w:tcBorders>
            <w:shd w:val="clear" w:color="auto" w:fill="auto"/>
            <w:noWrap/>
            <w:vAlign w:val="bottom"/>
            <w:hideMark/>
          </w:tcPr>
          <w:p w14:paraId="7547C66B" w14:textId="1E06385A"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1</w:t>
            </w:r>
          </w:p>
        </w:tc>
        <w:tc>
          <w:tcPr>
            <w:tcW w:w="1220" w:type="dxa"/>
            <w:tcBorders>
              <w:top w:val="nil"/>
              <w:left w:val="nil"/>
              <w:bottom w:val="nil"/>
              <w:right w:val="nil"/>
            </w:tcBorders>
            <w:shd w:val="clear" w:color="auto" w:fill="auto"/>
            <w:noWrap/>
            <w:vAlign w:val="bottom"/>
            <w:hideMark/>
          </w:tcPr>
          <w:p w14:paraId="5D93E05E" w14:textId="40E5D9B0" w:rsidR="005379A9" w:rsidRPr="006B4BDF" w:rsidRDefault="005379A9" w:rsidP="005379A9">
            <w:pPr>
              <w:spacing w:after="0" w:line="240" w:lineRule="auto"/>
              <w:jc w:val="right"/>
              <w:rPr>
                <w:rFonts w:eastAsia="Times New Roman" w:cs="Calibri"/>
                <w:lang w:val="nl-BE" w:eastAsia="fr-FR"/>
              </w:rPr>
            </w:pPr>
            <w:r>
              <w:rPr>
                <w:rFonts w:cs="Calibri"/>
                <w:color w:val="000000"/>
                <w:sz w:val="20"/>
                <w:szCs w:val="20"/>
              </w:rPr>
              <w:t>2</w:t>
            </w:r>
          </w:p>
        </w:tc>
      </w:tr>
      <w:tr w:rsidR="005379A9" w:rsidRPr="006B4BDF" w14:paraId="7D3832A1" w14:textId="77777777" w:rsidTr="00F72F97">
        <w:trPr>
          <w:trHeight w:val="288"/>
        </w:trPr>
        <w:tc>
          <w:tcPr>
            <w:tcW w:w="3200" w:type="dxa"/>
            <w:tcBorders>
              <w:top w:val="single" w:sz="8" w:space="0" w:color="9BC2E6"/>
              <w:left w:val="nil"/>
              <w:bottom w:val="nil"/>
              <w:right w:val="nil"/>
            </w:tcBorders>
            <w:shd w:val="clear" w:color="000000" w:fill="DDEBF7"/>
            <w:noWrap/>
            <w:vAlign w:val="center"/>
            <w:hideMark/>
          </w:tcPr>
          <w:p w14:paraId="3D403CEC" w14:textId="77777777" w:rsidR="005379A9" w:rsidRPr="006B4BDF" w:rsidRDefault="005379A9" w:rsidP="005379A9">
            <w:pPr>
              <w:spacing w:after="0" w:line="240" w:lineRule="auto"/>
              <w:rPr>
                <w:rFonts w:eastAsia="Times New Roman" w:cs="Calibri"/>
                <w:b/>
                <w:bCs/>
                <w:lang w:val="nl-BE" w:eastAsia="fr-FR"/>
              </w:rPr>
            </w:pPr>
            <w:r w:rsidRPr="006B4BDF">
              <w:rPr>
                <w:rFonts w:eastAsia="Times New Roman" w:cs="Calibri"/>
                <w:b/>
                <w:bCs/>
                <w:lang w:val="nl-BE" w:eastAsia="fr-FR"/>
              </w:rPr>
              <w:t>Subtotaal</w:t>
            </w:r>
          </w:p>
        </w:tc>
        <w:tc>
          <w:tcPr>
            <w:tcW w:w="1220" w:type="dxa"/>
            <w:tcBorders>
              <w:top w:val="single" w:sz="8" w:space="0" w:color="9BC2E6"/>
              <w:left w:val="nil"/>
              <w:bottom w:val="nil"/>
              <w:right w:val="nil"/>
            </w:tcBorders>
            <w:shd w:val="clear" w:color="000000" w:fill="DDEBF7"/>
            <w:noWrap/>
            <w:vAlign w:val="bottom"/>
            <w:hideMark/>
          </w:tcPr>
          <w:p w14:paraId="646DF988" w14:textId="3ED21DFE"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97.493</w:t>
            </w:r>
          </w:p>
        </w:tc>
        <w:tc>
          <w:tcPr>
            <w:tcW w:w="1220" w:type="dxa"/>
            <w:tcBorders>
              <w:top w:val="single" w:sz="8" w:space="0" w:color="9BC2E6"/>
              <w:left w:val="nil"/>
              <w:bottom w:val="nil"/>
              <w:right w:val="nil"/>
            </w:tcBorders>
            <w:shd w:val="clear" w:color="000000" w:fill="DDEBF7"/>
            <w:noWrap/>
            <w:vAlign w:val="bottom"/>
            <w:hideMark/>
          </w:tcPr>
          <w:p w14:paraId="6A0AC167" w14:textId="2B403283"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138.584</w:t>
            </w:r>
          </w:p>
        </w:tc>
        <w:tc>
          <w:tcPr>
            <w:tcW w:w="1220" w:type="dxa"/>
            <w:tcBorders>
              <w:top w:val="single" w:sz="8" w:space="0" w:color="9BC2E6"/>
              <w:left w:val="nil"/>
              <w:bottom w:val="nil"/>
              <w:right w:val="nil"/>
            </w:tcBorders>
            <w:shd w:val="clear" w:color="000000" w:fill="DDEBF7"/>
            <w:noWrap/>
            <w:vAlign w:val="bottom"/>
            <w:hideMark/>
          </w:tcPr>
          <w:p w14:paraId="39AA74F2" w14:textId="5135F20C"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95.727</w:t>
            </w:r>
          </w:p>
        </w:tc>
        <w:tc>
          <w:tcPr>
            <w:tcW w:w="1220" w:type="dxa"/>
            <w:tcBorders>
              <w:top w:val="single" w:sz="8" w:space="0" w:color="9BC2E6"/>
              <w:left w:val="nil"/>
              <w:bottom w:val="nil"/>
              <w:right w:val="nil"/>
            </w:tcBorders>
            <w:shd w:val="clear" w:color="000000" w:fill="DDEBF7"/>
            <w:noWrap/>
            <w:vAlign w:val="bottom"/>
            <w:hideMark/>
          </w:tcPr>
          <w:p w14:paraId="5B552A4D" w14:textId="48B7543E"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99.939</w:t>
            </w:r>
          </w:p>
        </w:tc>
        <w:tc>
          <w:tcPr>
            <w:tcW w:w="1220" w:type="dxa"/>
            <w:tcBorders>
              <w:top w:val="single" w:sz="8" w:space="0" w:color="9BC2E6"/>
              <w:left w:val="nil"/>
              <w:bottom w:val="nil"/>
              <w:right w:val="nil"/>
            </w:tcBorders>
            <w:shd w:val="clear" w:color="000000" w:fill="DDEBF7"/>
            <w:noWrap/>
            <w:vAlign w:val="bottom"/>
            <w:hideMark/>
          </w:tcPr>
          <w:p w14:paraId="6D44A343" w14:textId="5653680F" w:rsidR="005379A9" w:rsidRPr="006B4BDF" w:rsidRDefault="005379A9" w:rsidP="005379A9">
            <w:pPr>
              <w:spacing w:after="0" w:line="240" w:lineRule="auto"/>
              <w:jc w:val="right"/>
              <w:rPr>
                <w:rFonts w:eastAsia="Times New Roman" w:cs="Calibri"/>
                <w:b/>
                <w:bCs/>
                <w:lang w:val="nl-BE" w:eastAsia="fr-FR"/>
              </w:rPr>
            </w:pPr>
            <w:r>
              <w:rPr>
                <w:rFonts w:cs="Calibri"/>
                <w:b/>
                <w:bCs/>
                <w:color w:val="000000"/>
                <w:sz w:val="20"/>
                <w:szCs w:val="20"/>
              </w:rPr>
              <w:t>431.743</w:t>
            </w:r>
          </w:p>
        </w:tc>
      </w:tr>
    </w:tbl>
    <w:p w14:paraId="6FFB3CE7" w14:textId="77777777" w:rsidR="00DF37A3" w:rsidRPr="006B4BDF" w:rsidRDefault="00DF37A3" w:rsidP="00DF37A3">
      <w:pPr>
        <w:pStyle w:val="Titre11"/>
        <w:rPr>
          <w:rFonts w:ascii="News Gothic Std" w:hAnsi="News Gothic Std"/>
          <w:b w:val="0"/>
          <w:sz w:val="20"/>
          <w:szCs w:val="20"/>
          <w:lang w:val="nl-BE"/>
        </w:rPr>
      </w:pPr>
    </w:p>
    <w:p w14:paraId="145C51D9" w14:textId="77777777" w:rsidR="00DF37A3" w:rsidRPr="006B4BDF" w:rsidRDefault="00DF37A3" w:rsidP="00DF37A3"/>
    <w:p w14:paraId="5F5FE268" w14:textId="77777777" w:rsidR="00DF37A3" w:rsidRPr="006B4BDF" w:rsidRDefault="00DF37A3" w:rsidP="00DF37A3"/>
    <w:p w14:paraId="18441DEA" w14:textId="77777777" w:rsidR="00DF37A3" w:rsidRPr="006B4BDF" w:rsidRDefault="00DF37A3" w:rsidP="00DF37A3"/>
    <w:p w14:paraId="0BFCA527" w14:textId="77777777" w:rsidR="00DF37A3" w:rsidRPr="006B4BDF" w:rsidRDefault="00DF37A3" w:rsidP="00DF37A3"/>
    <w:p w14:paraId="3E927682" w14:textId="77777777" w:rsidR="00DF37A3" w:rsidRPr="006B4BDF" w:rsidRDefault="00DF37A3" w:rsidP="00DF37A3"/>
    <w:p w14:paraId="0B9D867A" w14:textId="77777777" w:rsidR="00DF37A3" w:rsidRPr="006B4BDF" w:rsidRDefault="00DF37A3" w:rsidP="00DF37A3"/>
    <w:p w14:paraId="72D20E36" w14:textId="7F781AA2" w:rsidR="00DF37A3" w:rsidRPr="006B4BDF" w:rsidRDefault="00DF37A3">
      <w:pPr>
        <w:spacing w:after="0" w:line="240" w:lineRule="auto"/>
      </w:pPr>
      <w:r w:rsidRPr="006B4BDF">
        <w:br w:type="page"/>
      </w:r>
    </w:p>
    <w:p w14:paraId="6B4C4469" w14:textId="3A607B93" w:rsidR="00F71E43" w:rsidRPr="00E2545A" w:rsidRDefault="00F71E43" w:rsidP="00E2545A">
      <w:pPr>
        <w:pStyle w:val="Titre11"/>
        <w:rPr>
          <w:lang w:val="nl-BE"/>
        </w:rPr>
      </w:pPr>
      <w:r w:rsidRPr="00E2545A">
        <w:rPr>
          <w:lang w:val="nl-BE"/>
        </w:rPr>
        <w:t>ORGANOGRAM OP 31/12/202</w:t>
      </w:r>
      <w:r w:rsidR="00B45D17">
        <w:rPr>
          <w:lang w:val="nl-BE"/>
        </w:rPr>
        <w:t>4</w:t>
      </w:r>
    </w:p>
    <w:p w14:paraId="67E94E8D" w14:textId="77777777" w:rsidR="00F71E43" w:rsidRPr="008540FF" w:rsidRDefault="00F71E43" w:rsidP="00F71E43">
      <w:pPr>
        <w:pStyle w:val="BodyText2"/>
        <w:widowControl w:val="0"/>
        <w:jc w:val="left"/>
        <w:rPr>
          <w:rFonts w:ascii="News Gothic Std" w:hAnsi="News Gothic Std"/>
          <w:lang w:val="nl-BE"/>
        </w:rPr>
      </w:pPr>
    </w:p>
    <w:p w14:paraId="7C777254" w14:textId="77777777" w:rsidR="00F71E43" w:rsidRPr="00E2545A" w:rsidRDefault="00F71E43" w:rsidP="00E2545A">
      <w:pPr>
        <w:pStyle w:val="Titre21"/>
      </w:pPr>
      <w:r w:rsidRPr="008540FF">
        <w:t>Algemene Vergadering</w:t>
      </w:r>
    </w:p>
    <w:p w14:paraId="0D69EB11" w14:textId="77777777" w:rsidR="00F71E43" w:rsidRPr="008540FF" w:rsidRDefault="00F71E43" w:rsidP="00F71E43">
      <w:pPr>
        <w:widowControl w:val="0"/>
        <w:pBdr>
          <w:bottom w:val="single" w:sz="4" w:space="1" w:color="auto"/>
        </w:pBdr>
        <w:spacing w:after="0" w:line="240" w:lineRule="auto"/>
        <w:rPr>
          <w:rFonts w:ascii="News Gothic Std" w:hAnsi="News Gothic Std"/>
          <w:lang w:val="nl-BE"/>
        </w:rPr>
      </w:pPr>
    </w:p>
    <w:p w14:paraId="336BAA0B" w14:textId="77777777" w:rsidR="00F71E43" w:rsidRPr="008540FF" w:rsidRDefault="00F71E43" w:rsidP="00F71E43">
      <w:pPr>
        <w:widowControl w:val="0"/>
        <w:pBdr>
          <w:bottom w:val="single" w:sz="4" w:space="1" w:color="auto"/>
        </w:pBdr>
        <w:spacing w:before="240" w:after="0" w:line="240" w:lineRule="auto"/>
        <w:rPr>
          <w:rFonts w:ascii="Tahoma" w:eastAsia="Tahoma" w:hAnsi="Tahoma" w:cs="Tahoma"/>
          <w:color w:val="879FF9"/>
          <w:spacing w:val="4"/>
          <w:sz w:val="24"/>
          <w:szCs w:val="24"/>
          <w:lang w:val="nl-BE"/>
        </w:rPr>
      </w:pPr>
      <w:r w:rsidRPr="008540FF">
        <w:rPr>
          <w:rFonts w:ascii="Tahoma" w:hAnsi="Tahoma" w:cs="Tahoma"/>
          <w:color w:val="88A0FA"/>
          <w:sz w:val="24"/>
          <w:szCs w:val="24"/>
          <w:lang w:val="nl-BE" w:eastAsia="en-GB"/>
        </w:rPr>
        <w:t>VOORZITTER</w:t>
      </w:r>
    </w:p>
    <w:p w14:paraId="44672AAF"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r w:rsidRPr="008540FF">
        <w:rPr>
          <w:rFonts w:ascii="Tahoma" w:hAnsi="Tahoma" w:cs="Tahoma"/>
          <w:sz w:val="20"/>
          <w:szCs w:val="20"/>
          <w:lang w:val="nl-BE" w:eastAsia="en-GB"/>
        </w:rPr>
        <w:tab/>
        <w:t>Jean-Louis THIEFFRY</w:t>
      </w:r>
    </w:p>
    <w:p w14:paraId="44DD4860"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782E6BAE"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27E5E620" w14:textId="77777777" w:rsidR="00F71E43" w:rsidRPr="008540FF" w:rsidRDefault="00F71E43" w:rsidP="00F71E43">
      <w:pPr>
        <w:widowControl w:val="0"/>
        <w:pBdr>
          <w:bottom w:val="single" w:sz="4" w:space="1" w:color="auto"/>
        </w:pBdr>
        <w:tabs>
          <w:tab w:val="left" w:pos="360"/>
        </w:tabs>
        <w:spacing w:after="0" w:line="240" w:lineRule="auto"/>
        <w:rPr>
          <w:rFonts w:ascii="Tahoma" w:hAnsi="Tahoma" w:cs="Tahoma"/>
          <w:color w:val="88A0FA"/>
          <w:sz w:val="24"/>
          <w:szCs w:val="24"/>
          <w:lang w:val="nl-BE" w:eastAsia="en-GB"/>
        </w:rPr>
      </w:pPr>
      <w:r w:rsidRPr="008540FF">
        <w:rPr>
          <w:rFonts w:ascii="Tahoma" w:hAnsi="Tahoma" w:cs="Tahoma"/>
          <w:color w:val="88A0FA"/>
          <w:sz w:val="24"/>
          <w:szCs w:val="24"/>
          <w:lang w:val="nl-BE" w:eastAsia="en-GB"/>
        </w:rPr>
        <w:t>ONDERVOORZITSTER</w:t>
      </w:r>
    </w:p>
    <w:p w14:paraId="39BA3377" w14:textId="77777777" w:rsidR="00F71E43" w:rsidRPr="008540FF" w:rsidRDefault="00F71E43" w:rsidP="00F71E43">
      <w:pPr>
        <w:widowControl w:val="0"/>
        <w:tabs>
          <w:tab w:val="left" w:pos="360"/>
        </w:tabs>
        <w:spacing w:after="0" w:line="240" w:lineRule="auto"/>
        <w:rPr>
          <w:rFonts w:ascii="News Gothic Std" w:hAnsi="News Gothic Std"/>
          <w:lang w:val="nl-BE"/>
        </w:rPr>
      </w:pPr>
      <w:r w:rsidRPr="008540FF">
        <w:rPr>
          <w:rFonts w:ascii="News Gothic Std" w:hAnsi="News Gothic Std"/>
          <w:lang w:val="nl-BE"/>
        </w:rPr>
        <w:tab/>
      </w:r>
      <w:r w:rsidRPr="008540FF">
        <w:rPr>
          <w:rFonts w:ascii="Tahoma" w:hAnsi="Tahoma" w:cs="Tahoma"/>
          <w:sz w:val="20"/>
          <w:szCs w:val="20"/>
          <w:lang w:val="nl-BE" w:eastAsia="en-GB"/>
        </w:rPr>
        <w:t>Gisèle MANDAILA</w:t>
      </w:r>
    </w:p>
    <w:p w14:paraId="37552DE7"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59CED04E"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6E1A34EC" w14:textId="77777777" w:rsidR="00F71E43" w:rsidRPr="008540FF" w:rsidRDefault="00F71E43" w:rsidP="00F71E43">
      <w:pPr>
        <w:widowControl w:val="0"/>
        <w:pBdr>
          <w:bottom w:val="single" w:sz="4" w:space="1" w:color="auto"/>
        </w:pBdr>
        <w:tabs>
          <w:tab w:val="left" w:pos="360"/>
        </w:tabs>
        <w:spacing w:after="0" w:line="240" w:lineRule="auto"/>
        <w:rPr>
          <w:rFonts w:ascii="Tahoma" w:hAnsi="Tahoma" w:cs="Tahoma"/>
          <w:color w:val="88A0FA"/>
          <w:sz w:val="24"/>
          <w:szCs w:val="24"/>
          <w:lang w:val="nl-BE" w:eastAsia="en-GB"/>
        </w:rPr>
      </w:pPr>
      <w:r w:rsidRPr="008540FF">
        <w:rPr>
          <w:rFonts w:ascii="Tahoma" w:hAnsi="Tahoma" w:cs="Tahoma"/>
          <w:color w:val="88A0FA"/>
          <w:sz w:val="24"/>
          <w:szCs w:val="24"/>
          <w:lang w:val="nl-BE" w:eastAsia="en-GB"/>
        </w:rPr>
        <w:t>SECRETARIS</w:t>
      </w:r>
    </w:p>
    <w:p w14:paraId="7E6D33D9"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r w:rsidRPr="008540FF">
        <w:rPr>
          <w:rFonts w:ascii="News Gothic Std" w:hAnsi="News Gothic Std"/>
          <w:lang w:val="nl-BE"/>
        </w:rPr>
        <w:tab/>
      </w:r>
      <w:r w:rsidRPr="008540FF">
        <w:rPr>
          <w:rFonts w:ascii="Tahoma" w:hAnsi="Tahoma" w:cs="Tahoma"/>
          <w:sz w:val="20"/>
          <w:szCs w:val="20"/>
          <w:lang w:val="nl-BE"/>
        </w:rPr>
        <w:t>Marc DE MOOR</w:t>
      </w:r>
    </w:p>
    <w:p w14:paraId="3E6AFE3F"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p>
    <w:p w14:paraId="29A89ED0"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p>
    <w:p w14:paraId="44E168EE" w14:textId="77777777" w:rsidR="00F71E43" w:rsidRPr="008540FF" w:rsidRDefault="00F71E43" w:rsidP="00F71E43">
      <w:pPr>
        <w:widowControl w:val="0"/>
        <w:pBdr>
          <w:bottom w:val="single" w:sz="4" w:space="1" w:color="auto"/>
        </w:pBdr>
        <w:tabs>
          <w:tab w:val="left" w:pos="360"/>
        </w:tabs>
        <w:spacing w:after="0" w:line="240" w:lineRule="auto"/>
        <w:rPr>
          <w:rFonts w:ascii="Tahoma" w:hAnsi="Tahoma" w:cs="Tahoma"/>
          <w:color w:val="88A0FA"/>
          <w:sz w:val="24"/>
          <w:szCs w:val="24"/>
          <w:lang w:val="nl-BE" w:eastAsia="en-GB"/>
        </w:rPr>
      </w:pPr>
      <w:r w:rsidRPr="008540FF">
        <w:rPr>
          <w:rFonts w:ascii="Tahoma" w:hAnsi="Tahoma" w:cs="Tahoma"/>
          <w:color w:val="88A0FA"/>
          <w:sz w:val="24"/>
          <w:szCs w:val="24"/>
          <w:lang w:val="nl-BE" w:eastAsia="en-GB"/>
        </w:rPr>
        <w:t>PENNINGMEESTER</w:t>
      </w:r>
    </w:p>
    <w:p w14:paraId="1683445C"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r w:rsidRPr="008540FF">
        <w:rPr>
          <w:rFonts w:ascii="Tahoma" w:hAnsi="Tahoma" w:cs="Tahoma"/>
          <w:sz w:val="20"/>
          <w:szCs w:val="20"/>
          <w:lang w:val="nl-BE" w:eastAsia="en-GB"/>
        </w:rPr>
        <w:tab/>
        <w:t>Daniel LAGASE</w:t>
      </w:r>
    </w:p>
    <w:p w14:paraId="44E2455A"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p>
    <w:p w14:paraId="378B75EC"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7C37AB9C"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7EBF6772"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VLAAMS &amp; NEUTRAAL ZIEKENFONDS</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203</w:t>
      </w:r>
    </w:p>
    <w:tbl>
      <w:tblPr>
        <w:tblW w:w="0" w:type="auto"/>
        <w:tblLook w:val="04A0" w:firstRow="1" w:lastRow="0" w:firstColumn="1" w:lastColumn="0" w:noHBand="0" w:noVBand="1"/>
      </w:tblPr>
      <w:tblGrid>
        <w:gridCol w:w="3038"/>
        <w:gridCol w:w="3016"/>
        <w:gridCol w:w="3016"/>
      </w:tblGrid>
      <w:tr w:rsidR="00F71E43" w:rsidRPr="008540FF" w14:paraId="13DF4C60" w14:textId="77777777" w:rsidTr="008870AB">
        <w:tc>
          <w:tcPr>
            <w:tcW w:w="3038" w:type="dxa"/>
          </w:tcPr>
          <w:p w14:paraId="0FF07049"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color w:val="000000"/>
                <w:spacing w:val="1"/>
                <w:sz w:val="20"/>
                <w:szCs w:val="20"/>
                <w:lang w:val="nl-BE"/>
              </w:rPr>
            </w:pPr>
            <w:r w:rsidRPr="008540FF">
              <w:rPr>
                <w:rFonts w:ascii="Tahoma" w:eastAsia="Tahoma" w:hAnsi="Tahoma"/>
                <w:color w:val="000000"/>
                <w:spacing w:val="1"/>
                <w:sz w:val="20"/>
                <w:szCs w:val="20"/>
                <w:lang w:val="nl-BE"/>
              </w:rPr>
              <w:t>Rik DHOEST</w:t>
            </w:r>
          </w:p>
        </w:tc>
        <w:tc>
          <w:tcPr>
            <w:tcW w:w="3016" w:type="dxa"/>
          </w:tcPr>
          <w:p w14:paraId="16105B57" w14:textId="77777777" w:rsidR="00F71E43" w:rsidRPr="008540FF" w:rsidRDefault="00F71E43" w:rsidP="008870AB">
            <w:pPr>
              <w:widowControl w:val="0"/>
              <w:tabs>
                <w:tab w:val="left" w:pos="3261"/>
                <w:tab w:val="left" w:pos="6120"/>
              </w:tabs>
              <w:spacing w:after="0" w:line="240" w:lineRule="auto"/>
              <w:ind w:left="426"/>
              <w:rPr>
                <w:rFonts w:ascii="News Gothic Std" w:hAnsi="News Gothic Std"/>
                <w:lang w:val="nl-BE"/>
              </w:rPr>
            </w:pPr>
          </w:p>
        </w:tc>
        <w:tc>
          <w:tcPr>
            <w:tcW w:w="3016" w:type="dxa"/>
          </w:tcPr>
          <w:p w14:paraId="0C8CE2A3" w14:textId="77777777" w:rsidR="00F71E43" w:rsidRPr="008540FF" w:rsidRDefault="00F71E43" w:rsidP="008870AB">
            <w:pPr>
              <w:widowControl w:val="0"/>
              <w:tabs>
                <w:tab w:val="left" w:pos="3261"/>
                <w:tab w:val="left" w:pos="6120"/>
              </w:tabs>
              <w:spacing w:after="0" w:line="240" w:lineRule="auto"/>
              <w:ind w:left="426"/>
              <w:rPr>
                <w:rFonts w:ascii="News Gothic Std" w:hAnsi="News Gothic Std"/>
                <w:lang w:val="nl-BE"/>
              </w:rPr>
            </w:pPr>
          </w:p>
        </w:tc>
      </w:tr>
    </w:tbl>
    <w:p w14:paraId="7881CB73" w14:textId="77777777" w:rsidR="00F71E43" w:rsidRPr="008540FF" w:rsidRDefault="00F71E43" w:rsidP="00F71E43">
      <w:pPr>
        <w:widowControl w:val="0"/>
        <w:tabs>
          <w:tab w:val="left" w:pos="6120"/>
        </w:tabs>
        <w:spacing w:after="0" w:line="240" w:lineRule="auto"/>
        <w:rPr>
          <w:rFonts w:ascii="News Gothic Std" w:hAnsi="News Gothic Std"/>
          <w:lang w:val="nl-BE"/>
        </w:rPr>
      </w:pPr>
    </w:p>
    <w:p w14:paraId="2666ED0B"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 xml:space="preserve">LA MUTUALITE NEUTRE </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216</w:t>
      </w:r>
    </w:p>
    <w:tbl>
      <w:tblPr>
        <w:tblW w:w="0" w:type="auto"/>
        <w:tblLook w:val="04A0" w:firstRow="1" w:lastRow="0" w:firstColumn="1" w:lastColumn="0" w:noHBand="0" w:noVBand="1"/>
      </w:tblPr>
      <w:tblGrid>
        <w:gridCol w:w="3038"/>
        <w:gridCol w:w="3016"/>
        <w:gridCol w:w="3016"/>
      </w:tblGrid>
      <w:tr w:rsidR="00F71E43" w:rsidRPr="008540FF" w14:paraId="00B20831" w14:textId="77777777" w:rsidTr="008870AB">
        <w:tc>
          <w:tcPr>
            <w:tcW w:w="3070" w:type="dxa"/>
          </w:tcPr>
          <w:p w14:paraId="55A098FC"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r w:rsidRPr="008540FF">
              <w:rPr>
                <w:rFonts w:ascii="Tahoma" w:hAnsi="Tahoma" w:cs="Tahoma"/>
                <w:sz w:val="20"/>
                <w:szCs w:val="20"/>
                <w:lang w:val="nl-BE"/>
              </w:rPr>
              <w:t>Florentin CHIF</w:t>
            </w:r>
          </w:p>
        </w:tc>
        <w:tc>
          <w:tcPr>
            <w:tcW w:w="3070" w:type="dxa"/>
          </w:tcPr>
          <w:p w14:paraId="0D19DB29"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p>
        </w:tc>
        <w:tc>
          <w:tcPr>
            <w:tcW w:w="3070" w:type="dxa"/>
          </w:tcPr>
          <w:p w14:paraId="33F95EAE"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p>
        </w:tc>
      </w:tr>
    </w:tbl>
    <w:p w14:paraId="48F0DE26" w14:textId="77777777" w:rsidR="00F71E43" w:rsidRPr="008540FF" w:rsidRDefault="00F71E43" w:rsidP="00F71E43">
      <w:pPr>
        <w:widowControl w:val="0"/>
        <w:tabs>
          <w:tab w:val="left" w:pos="3261"/>
          <w:tab w:val="left" w:pos="6120"/>
        </w:tabs>
        <w:spacing w:after="0" w:line="240" w:lineRule="auto"/>
        <w:rPr>
          <w:rFonts w:ascii="News Gothic Std" w:hAnsi="News Gothic Std"/>
          <w:lang w:val="nl-BE"/>
        </w:rPr>
      </w:pPr>
    </w:p>
    <w:p w14:paraId="5B8720EF"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MUTUALIA - MUTUALITE NEUTRE</w:t>
      </w:r>
      <w:r w:rsidRPr="008540FF">
        <w:rPr>
          <w:rFonts w:ascii="Tahoma" w:hAnsi="Tahoma" w:cs="Tahoma"/>
          <w:sz w:val="24"/>
          <w:szCs w:val="24"/>
          <w:lang w:val="nl-BE" w:eastAsia="en-GB"/>
        </w:rPr>
        <w:t xml:space="preserve"> </w:t>
      </w:r>
      <w:r w:rsidRPr="008540FF">
        <w:rPr>
          <w:rFonts w:ascii="Signika-Semibold" w:hAnsi="Signika-Semibold" w:cs="Signika-Semibold"/>
          <w:lang w:val="nl-BE" w:eastAsia="en-GB"/>
        </w:rPr>
        <w:tab/>
      </w:r>
      <w:r w:rsidRPr="008540FF">
        <w:rPr>
          <w:rFonts w:ascii="Lobster1.4" w:hAnsi="Lobster1.4" w:cs="Lobster1.4"/>
          <w:b/>
          <w:bCs/>
          <w:color w:val="9AAEFB"/>
          <w:sz w:val="48"/>
          <w:szCs w:val="48"/>
          <w:lang w:val="nl-BE" w:eastAsia="en-GB"/>
        </w:rPr>
        <w:t>228</w:t>
      </w:r>
    </w:p>
    <w:tbl>
      <w:tblPr>
        <w:tblW w:w="0" w:type="auto"/>
        <w:tblLook w:val="04A0" w:firstRow="1" w:lastRow="0" w:firstColumn="1" w:lastColumn="0" w:noHBand="0" w:noVBand="1"/>
      </w:tblPr>
      <w:tblGrid>
        <w:gridCol w:w="3029"/>
        <w:gridCol w:w="3022"/>
        <w:gridCol w:w="3019"/>
      </w:tblGrid>
      <w:tr w:rsidR="00F71E43" w:rsidRPr="008540FF" w14:paraId="55465574" w14:textId="77777777" w:rsidTr="008870AB">
        <w:tc>
          <w:tcPr>
            <w:tcW w:w="3029" w:type="dxa"/>
          </w:tcPr>
          <w:p w14:paraId="6A0760EA" w14:textId="77777777" w:rsidR="00F71E43"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bookmarkStart w:id="6" w:name="_Hlk132895176"/>
            <w:r w:rsidRPr="00F71E43">
              <w:rPr>
                <w:rFonts w:ascii="Tahoma" w:eastAsia="Tahoma" w:hAnsi="Tahoma"/>
                <w:spacing w:val="2"/>
                <w:sz w:val="20"/>
                <w:szCs w:val="20"/>
              </w:rPr>
              <w:t>Roland BEKKERS</w:t>
            </w:r>
            <w:r w:rsidRPr="00FA7607">
              <w:rPr>
                <w:rFonts w:ascii="Tahoma" w:eastAsia="Tahoma" w:hAnsi="Tahoma"/>
                <w:spacing w:val="2"/>
                <w:sz w:val="20"/>
                <w:szCs w:val="20"/>
              </w:rPr>
              <w:t xml:space="preserve"> </w:t>
            </w:r>
          </w:p>
          <w:p w14:paraId="381DE705"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Abdul CHACHTARI NABOULSI</w:t>
            </w:r>
          </w:p>
          <w:p w14:paraId="6E3487E0"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Manuel FERREIRA DIAS</w:t>
            </w:r>
          </w:p>
          <w:p w14:paraId="704D8D24" w14:textId="77777777" w:rsidR="00F71E43" w:rsidRPr="008540FF"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lang w:val="nl-BE"/>
              </w:rPr>
            </w:pPr>
            <w:r w:rsidRPr="008540FF">
              <w:rPr>
                <w:rFonts w:ascii="Tahoma" w:eastAsia="Tahoma" w:hAnsi="Tahoma"/>
                <w:spacing w:val="2"/>
                <w:sz w:val="20"/>
                <w:szCs w:val="20"/>
                <w:lang w:val="nl-BE"/>
              </w:rPr>
              <w:t>Espérance HENNIQUIAU</w:t>
            </w:r>
          </w:p>
          <w:p w14:paraId="6A2C8627" w14:textId="77777777" w:rsidR="00F71E43" w:rsidRPr="008540FF"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lang w:val="nl-BE"/>
              </w:rPr>
            </w:pPr>
            <w:r w:rsidRPr="008540FF">
              <w:rPr>
                <w:rFonts w:ascii="Tahoma" w:eastAsia="Tahoma" w:hAnsi="Tahoma"/>
                <w:spacing w:val="2"/>
                <w:sz w:val="20"/>
                <w:szCs w:val="20"/>
                <w:lang w:val="nl-BE"/>
              </w:rPr>
              <w:t>Isabelle JANSEN</w:t>
            </w:r>
          </w:p>
        </w:tc>
        <w:tc>
          <w:tcPr>
            <w:tcW w:w="3022" w:type="dxa"/>
          </w:tcPr>
          <w:p w14:paraId="49236B8C"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Daniel LAGASE</w:t>
            </w:r>
          </w:p>
          <w:p w14:paraId="6EE1AA7B"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Gisèle MANDAILA</w:t>
            </w:r>
          </w:p>
          <w:p w14:paraId="62561B9B"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Roger MERCKX</w:t>
            </w:r>
          </w:p>
          <w:p w14:paraId="1C6DEAF1" w14:textId="77777777" w:rsidR="00F71E43" w:rsidRPr="00FA7607" w:rsidRDefault="00F71E43" w:rsidP="008870AB">
            <w:pPr>
              <w:widowControl w:val="0"/>
              <w:tabs>
                <w:tab w:val="left" w:pos="3402"/>
                <w:tab w:val="left" w:pos="6120"/>
              </w:tabs>
              <w:spacing w:before="80" w:after="0" w:line="240" w:lineRule="auto"/>
              <w:ind w:left="425"/>
              <w:rPr>
                <w:rFonts w:ascii="Tahoma" w:eastAsia="Tahoma" w:hAnsi="Tahoma"/>
                <w:spacing w:val="2"/>
                <w:sz w:val="20"/>
                <w:szCs w:val="20"/>
              </w:rPr>
            </w:pPr>
            <w:r w:rsidRPr="00FA7607">
              <w:rPr>
                <w:rFonts w:ascii="Tahoma" w:eastAsia="Tahoma" w:hAnsi="Tahoma"/>
                <w:spacing w:val="2"/>
                <w:sz w:val="20"/>
                <w:szCs w:val="20"/>
              </w:rPr>
              <w:t>Sébastien QUITIN</w:t>
            </w:r>
          </w:p>
        </w:tc>
        <w:tc>
          <w:tcPr>
            <w:tcW w:w="3019" w:type="dxa"/>
          </w:tcPr>
          <w:p w14:paraId="3FDAED07" w14:textId="77777777" w:rsidR="00F71E43" w:rsidRDefault="00F71E43" w:rsidP="008870AB">
            <w:pPr>
              <w:widowControl w:val="0"/>
              <w:tabs>
                <w:tab w:val="left" w:pos="3402"/>
                <w:tab w:val="left" w:pos="6120"/>
              </w:tabs>
              <w:spacing w:before="80" w:after="0" w:line="240" w:lineRule="auto"/>
              <w:ind w:left="425"/>
              <w:rPr>
                <w:rFonts w:ascii="Tahoma" w:eastAsia="Tahoma" w:hAnsi="Tahoma"/>
                <w:spacing w:val="1"/>
                <w:sz w:val="20"/>
                <w:szCs w:val="20"/>
                <w:lang w:val="nl-BE"/>
              </w:rPr>
            </w:pPr>
            <w:r w:rsidRPr="008540FF">
              <w:rPr>
                <w:rFonts w:ascii="Tahoma" w:eastAsia="Tahoma" w:hAnsi="Tahoma"/>
                <w:spacing w:val="1"/>
                <w:sz w:val="20"/>
                <w:szCs w:val="20"/>
                <w:lang w:val="nl-BE"/>
              </w:rPr>
              <w:t>Vinciane SNYERS</w:t>
            </w:r>
          </w:p>
          <w:p w14:paraId="4CC3F857" w14:textId="77777777" w:rsidR="00F71E43" w:rsidRPr="008540FF" w:rsidRDefault="00F71E43" w:rsidP="008870AB">
            <w:pPr>
              <w:widowControl w:val="0"/>
              <w:tabs>
                <w:tab w:val="left" w:pos="3402"/>
                <w:tab w:val="left" w:pos="6120"/>
              </w:tabs>
              <w:spacing w:before="80" w:after="0" w:line="240" w:lineRule="auto"/>
              <w:ind w:left="425"/>
              <w:rPr>
                <w:rFonts w:ascii="Tahoma" w:eastAsia="Tahoma" w:hAnsi="Tahoma" w:cs="Tahoma"/>
                <w:spacing w:val="2"/>
                <w:sz w:val="20"/>
                <w:szCs w:val="20"/>
                <w:lang w:val="nl-BE"/>
              </w:rPr>
            </w:pPr>
            <w:r w:rsidRPr="008540FF">
              <w:rPr>
                <w:rFonts w:ascii="Tahoma" w:eastAsia="Tahoma" w:hAnsi="Tahoma"/>
                <w:spacing w:val="1"/>
                <w:sz w:val="20"/>
                <w:szCs w:val="20"/>
                <w:lang w:val="nl-BE"/>
              </w:rPr>
              <w:t>Jean-Louis THIEFFRY</w:t>
            </w:r>
          </w:p>
          <w:p w14:paraId="151AF06F" w14:textId="77777777" w:rsidR="00F71E43" w:rsidRPr="008540FF" w:rsidRDefault="00F71E43" w:rsidP="008870AB">
            <w:pPr>
              <w:widowControl w:val="0"/>
              <w:tabs>
                <w:tab w:val="left" w:pos="3402"/>
                <w:tab w:val="left" w:pos="6120"/>
              </w:tabs>
              <w:spacing w:before="80" w:after="0" w:line="240" w:lineRule="auto"/>
              <w:ind w:left="425"/>
              <w:rPr>
                <w:rFonts w:ascii="Tahoma" w:eastAsia="Tahoma" w:hAnsi="Tahoma" w:cs="Tahoma"/>
                <w:spacing w:val="2"/>
                <w:sz w:val="20"/>
                <w:szCs w:val="20"/>
                <w:lang w:val="nl-BE"/>
              </w:rPr>
            </w:pPr>
            <w:r w:rsidRPr="008540FF">
              <w:rPr>
                <w:rFonts w:ascii="Tahoma" w:eastAsia="Tahoma" w:hAnsi="Tahoma"/>
                <w:spacing w:val="2"/>
                <w:sz w:val="20"/>
                <w:szCs w:val="20"/>
                <w:lang w:val="nl-BE"/>
              </w:rPr>
              <w:t>Margaux THIEFFRY</w:t>
            </w:r>
          </w:p>
          <w:p w14:paraId="45868919" w14:textId="77777777" w:rsidR="00F71E43" w:rsidRPr="008540FF" w:rsidRDefault="00F71E43" w:rsidP="008870AB">
            <w:pPr>
              <w:widowControl w:val="0"/>
              <w:tabs>
                <w:tab w:val="left" w:pos="3402"/>
                <w:tab w:val="left" w:pos="6120"/>
              </w:tabs>
              <w:spacing w:before="80" w:after="0" w:line="240" w:lineRule="auto"/>
              <w:ind w:left="425"/>
              <w:rPr>
                <w:rFonts w:ascii="Tahoma" w:eastAsia="Tahoma" w:hAnsi="Tahoma" w:cs="Tahoma"/>
                <w:spacing w:val="2"/>
                <w:sz w:val="20"/>
                <w:szCs w:val="20"/>
                <w:lang w:val="nl-BE"/>
              </w:rPr>
            </w:pPr>
            <w:r w:rsidRPr="008540FF">
              <w:rPr>
                <w:rFonts w:ascii="Tahoma" w:hAnsi="Tahoma" w:cs="Tahoma"/>
                <w:sz w:val="20"/>
                <w:szCs w:val="20"/>
                <w:lang w:val="nl-BE"/>
              </w:rPr>
              <w:t>Pierre VAN BOST</w:t>
            </w:r>
          </w:p>
        </w:tc>
      </w:tr>
      <w:bookmarkEnd w:id="6"/>
    </w:tbl>
    <w:p w14:paraId="06492706" w14:textId="77777777" w:rsidR="00F71E43" w:rsidRPr="008540FF" w:rsidRDefault="00F71E43" w:rsidP="00F71E43">
      <w:pPr>
        <w:widowControl w:val="0"/>
        <w:tabs>
          <w:tab w:val="left" w:pos="3261"/>
          <w:tab w:val="left" w:pos="6120"/>
        </w:tabs>
        <w:spacing w:after="0" w:line="240" w:lineRule="auto"/>
        <w:rPr>
          <w:rFonts w:ascii="News Gothic Std" w:hAnsi="News Gothic Std"/>
          <w:lang w:val="nl-BE"/>
        </w:rPr>
      </w:pPr>
    </w:p>
    <w:p w14:paraId="3F6AC987"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NEUTRAAL ZIEKENFONDS VLAANDEREN</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235</w:t>
      </w:r>
    </w:p>
    <w:p w14:paraId="7EC20A4B" w14:textId="131F93D6" w:rsidR="00EA31EA" w:rsidRDefault="00EA31EA">
      <w:pPr>
        <w:spacing w:after="0" w:line="240" w:lineRule="auto"/>
        <w:rPr>
          <w:rFonts w:ascii="News Gothic Std" w:hAnsi="News Gothic Std"/>
        </w:rPr>
      </w:pPr>
      <w:r>
        <w:rPr>
          <w:rFonts w:ascii="News Gothic Std" w:hAnsi="News Gothic Std"/>
        </w:rPr>
        <w:br w:type="page"/>
      </w:r>
    </w:p>
    <w:p w14:paraId="3D7738F5" w14:textId="77777777" w:rsidR="00F71E43" w:rsidRPr="004A76EF" w:rsidRDefault="00F71E43" w:rsidP="00F71E43">
      <w:pPr>
        <w:widowControl w:val="0"/>
        <w:tabs>
          <w:tab w:val="left" w:pos="3402"/>
          <w:tab w:val="left" w:pos="6120"/>
        </w:tabs>
        <w:spacing w:after="0" w:line="240" w:lineRule="auto"/>
        <w:rPr>
          <w:rFonts w:ascii="News Gothic Std" w:hAnsi="News Gothic Std"/>
        </w:rPr>
      </w:pPr>
    </w:p>
    <w:p w14:paraId="7511DFAC" w14:textId="77777777" w:rsidR="00F71E43" w:rsidRPr="004704F2" w:rsidRDefault="00F71E43" w:rsidP="00E2545A">
      <w:pPr>
        <w:pStyle w:val="Titre21"/>
      </w:pPr>
      <w:r w:rsidRPr="008540FF">
        <w:t>Raad van bestuur</w:t>
      </w:r>
    </w:p>
    <w:p w14:paraId="49BEB036" w14:textId="77777777" w:rsidR="00F71E43" w:rsidRPr="008540FF" w:rsidRDefault="00F71E43" w:rsidP="00F71E43">
      <w:pPr>
        <w:widowControl w:val="0"/>
        <w:spacing w:after="0" w:line="240" w:lineRule="auto"/>
        <w:rPr>
          <w:rFonts w:ascii="News Gothic Std" w:hAnsi="News Gothic Std"/>
          <w:lang w:val="nl-BE"/>
        </w:rPr>
      </w:pPr>
    </w:p>
    <w:p w14:paraId="337AE2A8" w14:textId="77777777" w:rsidR="00F71E43" w:rsidRPr="008540FF" w:rsidRDefault="00F71E43" w:rsidP="00F71E43">
      <w:pPr>
        <w:widowControl w:val="0"/>
        <w:pBdr>
          <w:bottom w:val="single" w:sz="4" w:space="1" w:color="auto"/>
        </w:pBdr>
        <w:spacing w:before="240" w:after="0" w:line="240" w:lineRule="auto"/>
        <w:rPr>
          <w:rFonts w:ascii="News Gothic Std" w:hAnsi="News Gothic Std"/>
          <w:lang w:val="nl-BE"/>
        </w:rPr>
      </w:pPr>
      <w:r w:rsidRPr="008540FF">
        <w:rPr>
          <w:rFonts w:ascii="Tahoma" w:hAnsi="Tahoma" w:cs="Tahoma"/>
          <w:color w:val="88A0FA"/>
          <w:sz w:val="24"/>
          <w:szCs w:val="24"/>
          <w:lang w:val="nl-BE" w:eastAsia="en-GB"/>
        </w:rPr>
        <w:t>VOORZITTER</w:t>
      </w:r>
    </w:p>
    <w:p w14:paraId="0C56151C"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sectPr w:rsidR="00F71E43" w:rsidRPr="008540FF" w:rsidSect="000E4764">
          <w:headerReference w:type="default" r:id="rId43"/>
          <w:footerReference w:type="default" r:id="rId44"/>
          <w:footnotePr>
            <w:numRestart w:val="eachPage"/>
          </w:footnotePr>
          <w:type w:val="continuous"/>
          <w:pgSz w:w="11906" w:h="16838" w:code="9"/>
          <w:pgMar w:top="709" w:right="1418" w:bottom="709" w:left="1418" w:header="709" w:footer="0" w:gutter="0"/>
          <w:pgNumType w:start="1"/>
          <w:cols w:space="708"/>
          <w:titlePg/>
          <w:docGrid w:linePitch="360"/>
        </w:sectPr>
      </w:pPr>
      <w:r w:rsidRPr="008540FF">
        <w:rPr>
          <w:rFonts w:ascii="News Gothic Std" w:hAnsi="News Gothic Std"/>
          <w:b/>
          <w:lang w:val="nl-BE"/>
        </w:rPr>
        <w:tab/>
      </w:r>
      <w:r w:rsidRPr="008540FF">
        <w:rPr>
          <w:rFonts w:ascii="Tahoma" w:hAnsi="Tahoma" w:cs="Tahoma"/>
          <w:sz w:val="20"/>
          <w:szCs w:val="20"/>
          <w:lang w:val="nl-BE" w:eastAsia="en-GB"/>
        </w:rPr>
        <w:t>Jean-Louis THIEFFRY</w:t>
      </w:r>
      <w:r w:rsidRPr="008540FF">
        <w:rPr>
          <w:rStyle w:val="FootnoteReference"/>
          <w:rFonts w:ascii="Tahoma" w:hAnsi="Tahoma" w:cs="Tahoma"/>
          <w:sz w:val="20"/>
          <w:szCs w:val="20"/>
          <w:lang w:val="nl-BE" w:eastAsia="en-GB"/>
        </w:rPr>
        <w:t xml:space="preserve"> </w:t>
      </w:r>
    </w:p>
    <w:p w14:paraId="5D7490FC"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p>
    <w:p w14:paraId="5BEB0E21"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6389E81F" w14:textId="77777777" w:rsidR="00F71E43" w:rsidRPr="008540FF" w:rsidRDefault="00F71E43" w:rsidP="00F71E43">
      <w:pPr>
        <w:widowControl w:val="0"/>
        <w:pBdr>
          <w:bottom w:val="single" w:sz="4" w:space="1" w:color="auto"/>
        </w:pBdr>
        <w:tabs>
          <w:tab w:val="left" w:pos="360"/>
        </w:tabs>
        <w:spacing w:after="0" w:line="240" w:lineRule="auto"/>
        <w:rPr>
          <w:rFonts w:ascii="News Gothic Std" w:hAnsi="News Gothic Std"/>
          <w:lang w:val="nl-BE"/>
        </w:rPr>
      </w:pPr>
      <w:r w:rsidRPr="008540FF">
        <w:rPr>
          <w:rFonts w:ascii="Tahoma" w:hAnsi="Tahoma" w:cs="Tahoma"/>
          <w:color w:val="88A0FA"/>
          <w:sz w:val="24"/>
          <w:szCs w:val="24"/>
          <w:lang w:val="nl-BE" w:eastAsia="en-GB"/>
        </w:rPr>
        <w:t>ONDERVOORZITSTER</w:t>
      </w:r>
    </w:p>
    <w:p w14:paraId="3C9AC8D3" w14:textId="77777777" w:rsidR="00F71E43" w:rsidRPr="005E23EB" w:rsidRDefault="00F71E43" w:rsidP="00F71E43">
      <w:pPr>
        <w:widowControl w:val="0"/>
        <w:tabs>
          <w:tab w:val="left" w:pos="360"/>
        </w:tabs>
        <w:spacing w:after="0" w:line="240" w:lineRule="auto"/>
        <w:rPr>
          <w:rFonts w:ascii="News Gothic Std" w:hAnsi="News Gothic Std"/>
        </w:rPr>
      </w:pPr>
      <w:r w:rsidRPr="008540FF">
        <w:rPr>
          <w:rFonts w:ascii="News Gothic Std" w:hAnsi="News Gothic Std"/>
          <w:lang w:val="nl-BE"/>
        </w:rPr>
        <w:tab/>
      </w:r>
      <w:r w:rsidRPr="005E23EB">
        <w:rPr>
          <w:rFonts w:ascii="Tahoma" w:hAnsi="Tahoma" w:cs="Tahoma"/>
          <w:sz w:val="20"/>
          <w:szCs w:val="20"/>
          <w:lang w:eastAsia="en-GB"/>
        </w:rPr>
        <w:t>Gisèle MANDAILA</w:t>
      </w:r>
    </w:p>
    <w:p w14:paraId="19171F25" w14:textId="77777777" w:rsidR="00F71E43" w:rsidRPr="005E23EB" w:rsidRDefault="00F71E43" w:rsidP="00F71E43">
      <w:pPr>
        <w:widowControl w:val="0"/>
        <w:tabs>
          <w:tab w:val="left" w:pos="360"/>
        </w:tabs>
        <w:spacing w:after="0" w:line="240" w:lineRule="auto"/>
        <w:rPr>
          <w:rFonts w:ascii="News Gothic Std" w:hAnsi="News Gothic Std"/>
        </w:rPr>
      </w:pPr>
    </w:p>
    <w:p w14:paraId="271295C6" w14:textId="77777777" w:rsidR="00F71E43" w:rsidRPr="005E23EB" w:rsidRDefault="00F71E43" w:rsidP="00F71E43">
      <w:pPr>
        <w:widowControl w:val="0"/>
        <w:tabs>
          <w:tab w:val="left" w:pos="360"/>
        </w:tabs>
        <w:spacing w:after="0" w:line="240" w:lineRule="auto"/>
        <w:rPr>
          <w:rFonts w:ascii="News Gothic Std" w:hAnsi="News Gothic Std"/>
        </w:rPr>
      </w:pPr>
    </w:p>
    <w:p w14:paraId="0F08A3C6" w14:textId="77777777" w:rsidR="00F71E43" w:rsidRPr="005E23EB" w:rsidRDefault="00F71E43" w:rsidP="00F71E43">
      <w:pPr>
        <w:widowControl w:val="0"/>
        <w:pBdr>
          <w:bottom w:val="single" w:sz="4" w:space="1" w:color="auto"/>
        </w:pBdr>
        <w:tabs>
          <w:tab w:val="left" w:pos="360"/>
        </w:tabs>
        <w:spacing w:after="0" w:line="240" w:lineRule="auto"/>
        <w:rPr>
          <w:rFonts w:ascii="News Gothic Std" w:hAnsi="News Gothic Std"/>
        </w:rPr>
      </w:pPr>
      <w:r w:rsidRPr="005E23EB">
        <w:rPr>
          <w:rFonts w:ascii="Tahoma" w:hAnsi="Tahoma" w:cs="Tahoma"/>
          <w:color w:val="88A0FA"/>
          <w:sz w:val="24"/>
          <w:szCs w:val="24"/>
          <w:lang w:eastAsia="en-GB"/>
        </w:rPr>
        <w:t>SECRETARIS</w:t>
      </w:r>
    </w:p>
    <w:p w14:paraId="597FAA69" w14:textId="77777777" w:rsidR="00F71E43" w:rsidRPr="005E23EB" w:rsidRDefault="00F71E43" w:rsidP="00F71E43">
      <w:pPr>
        <w:widowControl w:val="0"/>
        <w:tabs>
          <w:tab w:val="left" w:pos="360"/>
        </w:tabs>
        <w:spacing w:after="0" w:line="240" w:lineRule="auto"/>
        <w:rPr>
          <w:rFonts w:ascii="News Gothic Std" w:hAnsi="News Gothic Std"/>
        </w:rPr>
      </w:pPr>
      <w:r w:rsidRPr="005E23EB">
        <w:rPr>
          <w:rFonts w:ascii="News Gothic Std" w:hAnsi="News Gothic Std"/>
        </w:rPr>
        <w:tab/>
      </w:r>
      <w:r w:rsidRPr="005E23EB">
        <w:rPr>
          <w:rFonts w:ascii="Tahoma" w:hAnsi="Tahoma" w:cs="Tahoma"/>
          <w:sz w:val="20"/>
          <w:szCs w:val="20"/>
        </w:rPr>
        <w:t>Marc DE MOOR</w:t>
      </w:r>
    </w:p>
    <w:p w14:paraId="11B962ED" w14:textId="77777777" w:rsidR="00F71E43" w:rsidRPr="005E23EB" w:rsidRDefault="00F71E43" w:rsidP="00F71E43">
      <w:pPr>
        <w:widowControl w:val="0"/>
        <w:tabs>
          <w:tab w:val="left" w:pos="360"/>
        </w:tabs>
        <w:spacing w:after="0" w:line="240" w:lineRule="auto"/>
        <w:rPr>
          <w:rFonts w:ascii="Tahoma" w:hAnsi="Tahoma" w:cs="Tahoma"/>
          <w:sz w:val="20"/>
          <w:szCs w:val="20"/>
          <w:lang w:eastAsia="en-GB"/>
        </w:rPr>
      </w:pPr>
    </w:p>
    <w:p w14:paraId="1014DD57" w14:textId="77777777" w:rsidR="00F71E43" w:rsidRPr="005E23EB" w:rsidRDefault="00F71E43" w:rsidP="00F71E43">
      <w:pPr>
        <w:widowControl w:val="0"/>
        <w:tabs>
          <w:tab w:val="left" w:pos="360"/>
        </w:tabs>
        <w:spacing w:after="0" w:line="240" w:lineRule="auto"/>
        <w:rPr>
          <w:rFonts w:ascii="Tahoma" w:hAnsi="Tahoma" w:cs="Tahoma"/>
          <w:sz w:val="20"/>
          <w:szCs w:val="20"/>
          <w:lang w:eastAsia="en-GB"/>
        </w:rPr>
      </w:pPr>
    </w:p>
    <w:p w14:paraId="0B7C11C6" w14:textId="77777777" w:rsidR="00F71E43" w:rsidRPr="008540FF" w:rsidRDefault="00F71E43" w:rsidP="00F71E43">
      <w:pPr>
        <w:widowControl w:val="0"/>
        <w:pBdr>
          <w:bottom w:val="single" w:sz="4" w:space="1" w:color="auto"/>
        </w:pBdr>
        <w:tabs>
          <w:tab w:val="left" w:pos="360"/>
        </w:tabs>
        <w:spacing w:after="0" w:line="240" w:lineRule="auto"/>
        <w:rPr>
          <w:rFonts w:ascii="Tahoma" w:hAnsi="Tahoma" w:cs="Tahoma"/>
          <w:color w:val="88A0FA"/>
          <w:sz w:val="24"/>
          <w:szCs w:val="24"/>
          <w:lang w:val="nl-BE" w:eastAsia="en-GB"/>
        </w:rPr>
      </w:pPr>
      <w:r w:rsidRPr="008540FF">
        <w:rPr>
          <w:rFonts w:ascii="Tahoma" w:hAnsi="Tahoma" w:cs="Tahoma"/>
          <w:color w:val="88A0FA"/>
          <w:sz w:val="24"/>
          <w:szCs w:val="24"/>
          <w:lang w:val="nl-BE" w:eastAsia="en-GB"/>
        </w:rPr>
        <w:t>PENNINGMEESTER</w:t>
      </w:r>
    </w:p>
    <w:p w14:paraId="31C29121" w14:textId="77777777" w:rsidR="00F71E43" w:rsidRPr="008540FF" w:rsidRDefault="00F71E43" w:rsidP="00F71E43">
      <w:pPr>
        <w:widowControl w:val="0"/>
        <w:tabs>
          <w:tab w:val="left" w:pos="360"/>
        </w:tabs>
        <w:spacing w:after="0" w:line="240" w:lineRule="auto"/>
        <w:rPr>
          <w:rFonts w:ascii="Tahoma" w:hAnsi="Tahoma" w:cs="Tahoma"/>
          <w:sz w:val="20"/>
          <w:szCs w:val="20"/>
          <w:lang w:val="nl-BE" w:eastAsia="en-GB"/>
        </w:rPr>
      </w:pPr>
      <w:r w:rsidRPr="008540FF">
        <w:rPr>
          <w:rFonts w:ascii="Tahoma" w:hAnsi="Tahoma" w:cs="Tahoma"/>
          <w:sz w:val="20"/>
          <w:szCs w:val="20"/>
          <w:lang w:val="nl-BE" w:eastAsia="en-GB"/>
        </w:rPr>
        <w:tab/>
        <w:t>Daniel LAGASE</w:t>
      </w:r>
    </w:p>
    <w:p w14:paraId="10465B4F"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7629A1A4" w14:textId="77777777" w:rsidR="00F71E43" w:rsidRPr="008540FF" w:rsidRDefault="00F71E43" w:rsidP="00F71E43">
      <w:pPr>
        <w:widowControl w:val="0"/>
        <w:tabs>
          <w:tab w:val="left" w:pos="360"/>
        </w:tabs>
        <w:spacing w:after="0" w:line="240" w:lineRule="auto"/>
        <w:rPr>
          <w:rFonts w:ascii="News Gothic Std" w:hAnsi="News Gothic Std"/>
          <w:lang w:val="nl-BE"/>
        </w:rPr>
      </w:pPr>
    </w:p>
    <w:p w14:paraId="362AF668"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VLAAMS &amp; NEUTRAAL ZIEKENFONDS</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203</w:t>
      </w:r>
    </w:p>
    <w:tbl>
      <w:tblPr>
        <w:tblW w:w="0" w:type="auto"/>
        <w:tblLook w:val="04A0" w:firstRow="1" w:lastRow="0" w:firstColumn="1" w:lastColumn="0" w:noHBand="0" w:noVBand="1"/>
      </w:tblPr>
      <w:tblGrid>
        <w:gridCol w:w="3036"/>
        <w:gridCol w:w="3017"/>
        <w:gridCol w:w="3017"/>
      </w:tblGrid>
      <w:tr w:rsidR="00F71E43" w:rsidRPr="008540FF" w14:paraId="5061A85F" w14:textId="77777777" w:rsidTr="008870AB">
        <w:tc>
          <w:tcPr>
            <w:tcW w:w="3070" w:type="dxa"/>
          </w:tcPr>
          <w:p w14:paraId="293BC7ED" w14:textId="77777777" w:rsidR="00F71E43" w:rsidRPr="008540FF" w:rsidRDefault="00F71E43" w:rsidP="008870AB">
            <w:pPr>
              <w:widowControl w:val="0"/>
              <w:spacing w:after="0" w:line="240" w:lineRule="auto"/>
              <w:rPr>
                <w:rFonts w:ascii="News Gothic Std" w:hAnsi="News Gothic Std"/>
                <w:lang w:val="nl-BE"/>
              </w:rPr>
            </w:pPr>
            <w:r w:rsidRPr="008540FF">
              <w:rPr>
                <w:rFonts w:ascii="Tahoma" w:hAnsi="Tahoma" w:cs="Tahoma"/>
                <w:color w:val="88A0FA"/>
                <w:sz w:val="20"/>
                <w:szCs w:val="20"/>
                <w:lang w:val="nl-BE" w:eastAsia="en-GB"/>
              </w:rPr>
              <w:t>Raadgever</w:t>
            </w:r>
          </w:p>
        </w:tc>
        <w:tc>
          <w:tcPr>
            <w:tcW w:w="3070" w:type="dxa"/>
          </w:tcPr>
          <w:p w14:paraId="7571A842"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2450F206"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r w:rsidR="00F71E43" w:rsidRPr="008540FF" w14:paraId="34C59DAA" w14:textId="77777777" w:rsidTr="008870AB">
        <w:tc>
          <w:tcPr>
            <w:tcW w:w="3070" w:type="dxa"/>
          </w:tcPr>
          <w:p w14:paraId="4D851655" w14:textId="77777777" w:rsidR="00F71E43" w:rsidRPr="008540FF" w:rsidRDefault="00F71E43" w:rsidP="008870AB">
            <w:pPr>
              <w:widowControl w:val="0"/>
              <w:tabs>
                <w:tab w:val="left" w:pos="3261"/>
                <w:tab w:val="left" w:pos="6120"/>
              </w:tabs>
              <w:spacing w:after="0" w:line="240" w:lineRule="auto"/>
              <w:ind w:left="426"/>
              <w:rPr>
                <w:rFonts w:ascii="Tahoma" w:hAnsi="Tahoma" w:cs="Tahoma"/>
                <w:color w:val="88A0FA"/>
                <w:sz w:val="20"/>
                <w:szCs w:val="20"/>
                <w:lang w:val="nl-BE" w:eastAsia="en-GB"/>
              </w:rPr>
            </w:pPr>
            <w:r w:rsidRPr="008540FF">
              <w:rPr>
                <w:rFonts w:ascii="Tahoma" w:eastAsia="Tahoma" w:hAnsi="Tahoma"/>
                <w:color w:val="000000"/>
                <w:spacing w:val="2"/>
                <w:sz w:val="20"/>
                <w:szCs w:val="20"/>
                <w:lang w:val="nl-BE"/>
              </w:rPr>
              <w:t>Wim VAN BEECK</w:t>
            </w:r>
          </w:p>
        </w:tc>
        <w:tc>
          <w:tcPr>
            <w:tcW w:w="3070" w:type="dxa"/>
          </w:tcPr>
          <w:p w14:paraId="05B6A235"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4A79913D"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bl>
    <w:p w14:paraId="1C3E47B2" w14:textId="77777777" w:rsidR="00F71E43" w:rsidRPr="008540FF" w:rsidRDefault="00F71E43" w:rsidP="00F71E43">
      <w:pPr>
        <w:widowControl w:val="0"/>
        <w:tabs>
          <w:tab w:val="left" w:pos="6120"/>
        </w:tabs>
        <w:spacing w:after="0" w:line="240" w:lineRule="auto"/>
        <w:rPr>
          <w:rFonts w:ascii="News Gothic Std" w:hAnsi="News Gothic Std"/>
          <w:lang w:val="nl-BE"/>
        </w:rPr>
      </w:pPr>
    </w:p>
    <w:p w14:paraId="1C512F57"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 xml:space="preserve">LA MUTUALITE NEUTRE </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216</w:t>
      </w:r>
    </w:p>
    <w:tbl>
      <w:tblPr>
        <w:tblW w:w="0" w:type="auto"/>
        <w:tblLook w:val="04A0" w:firstRow="1" w:lastRow="0" w:firstColumn="1" w:lastColumn="0" w:noHBand="0" w:noVBand="1"/>
      </w:tblPr>
      <w:tblGrid>
        <w:gridCol w:w="3042"/>
        <w:gridCol w:w="3014"/>
        <w:gridCol w:w="3014"/>
      </w:tblGrid>
      <w:tr w:rsidR="00F71E43" w:rsidRPr="008540FF" w14:paraId="30A5FFA0" w14:textId="77777777" w:rsidTr="008870AB">
        <w:tc>
          <w:tcPr>
            <w:tcW w:w="3070" w:type="dxa"/>
          </w:tcPr>
          <w:p w14:paraId="7191CE81" w14:textId="77777777" w:rsidR="00F71E43" w:rsidRPr="008540FF" w:rsidRDefault="00F71E43" w:rsidP="008870AB">
            <w:pPr>
              <w:widowControl w:val="0"/>
              <w:tabs>
                <w:tab w:val="left" w:pos="3261"/>
                <w:tab w:val="left" w:pos="6120"/>
              </w:tabs>
              <w:spacing w:after="0" w:line="240" w:lineRule="auto"/>
              <w:ind w:left="426"/>
              <w:rPr>
                <w:rFonts w:ascii="Tahoma" w:hAnsi="Tahoma" w:cs="Tahoma"/>
                <w:sz w:val="20"/>
                <w:szCs w:val="20"/>
                <w:lang w:val="nl-BE" w:eastAsia="en-GB"/>
              </w:rPr>
            </w:pPr>
            <w:r w:rsidRPr="008540FF">
              <w:rPr>
                <w:rFonts w:ascii="Tahoma" w:hAnsi="Tahoma" w:cs="Tahoma"/>
                <w:sz w:val="20"/>
                <w:szCs w:val="20"/>
                <w:lang w:val="nl-BE"/>
              </w:rPr>
              <w:t>Florentin CHIF</w:t>
            </w:r>
          </w:p>
        </w:tc>
        <w:tc>
          <w:tcPr>
            <w:tcW w:w="3070" w:type="dxa"/>
          </w:tcPr>
          <w:p w14:paraId="01AC2A05"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44D4BEBC"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r w:rsidR="00F71E43" w:rsidRPr="008540FF" w14:paraId="2640DBD9" w14:textId="77777777" w:rsidTr="008870AB">
        <w:tc>
          <w:tcPr>
            <w:tcW w:w="3070" w:type="dxa"/>
          </w:tcPr>
          <w:p w14:paraId="6B4C78FC" w14:textId="77777777" w:rsidR="00F71E43" w:rsidRPr="008540FF" w:rsidRDefault="00F71E43" w:rsidP="008870AB">
            <w:pPr>
              <w:widowControl w:val="0"/>
              <w:spacing w:after="0" w:line="240" w:lineRule="auto"/>
              <w:rPr>
                <w:rFonts w:ascii="Tahoma" w:hAnsi="Tahoma" w:cs="Tahoma"/>
                <w:color w:val="88A0FA"/>
                <w:sz w:val="20"/>
                <w:szCs w:val="20"/>
                <w:lang w:val="nl-BE" w:eastAsia="en-GB"/>
              </w:rPr>
            </w:pPr>
          </w:p>
        </w:tc>
        <w:tc>
          <w:tcPr>
            <w:tcW w:w="3070" w:type="dxa"/>
          </w:tcPr>
          <w:p w14:paraId="6FCA4FE8"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3F687AEE"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r w:rsidR="00F71E43" w:rsidRPr="008540FF" w14:paraId="041A7FE0" w14:textId="77777777" w:rsidTr="008870AB">
        <w:tc>
          <w:tcPr>
            <w:tcW w:w="3070" w:type="dxa"/>
          </w:tcPr>
          <w:p w14:paraId="213ED014" w14:textId="77777777" w:rsidR="00F71E43" w:rsidRPr="008540FF" w:rsidRDefault="00F71E43" w:rsidP="008870AB">
            <w:pPr>
              <w:widowControl w:val="0"/>
              <w:spacing w:after="0" w:line="240" w:lineRule="auto"/>
              <w:rPr>
                <w:rFonts w:ascii="News Gothic Std" w:hAnsi="News Gothic Std"/>
                <w:lang w:val="nl-BE"/>
              </w:rPr>
            </w:pPr>
            <w:r w:rsidRPr="008540FF">
              <w:rPr>
                <w:rFonts w:ascii="Tahoma" w:hAnsi="Tahoma" w:cs="Tahoma"/>
                <w:color w:val="88A0FA"/>
                <w:sz w:val="20"/>
                <w:szCs w:val="20"/>
                <w:lang w:val="nl-BE" w:eastAsia="en-GB"/>
              </w:rPr>
              <w:t>Raadgever</w:t>
            </w:r>
          </w:p>
        </w:tc>
        <w:tc>
          <w:tcPr>
            <w:tcW w:w="3070" w:type="dxa"/>
          </w:tcPr>
          <w:p w14:paraId="01C1443E"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6E63C21B"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r w:rsidR="00F71E43" w:rsidRPr="008540FF" w14:paraId="04C61E25" w14:textId="77777777" w:rsidTr="008870AB">
        <w:tc>
          <w:tcPr>
            <w:tcW w:w="3070" w:type="dxa"/>
          </w:tcPr>
          <w:p w14:paraId="07A85460" w14:textId="77777777" w:rsidR="00F71E43" w:rsidRPr="008540FF" w:rsidRDefault="00F71E43" w:rsidP="008870AB">
            <w:pPr>
              <w:widowControl w:val="0"/>
              <w:tabs>
                <w:tab w:val="left" w:pos="3261"/>
                <w:tab w:val="left" w:pos="6120"/>
              </w:tabs>
              <w:spacing w:after="0" w:line="240" w:lineRule="auto"/>
              <w:ind w:left="426"/>
              <w:rPr>
                <w:rFonts w:ascii="Tahoma" w:hAnsi="Tahoma" w:cs="Tahoma"/>
                <w:sz w:val="20"/>
                <w:szCs w:val="20"/>
                <w:lang w:val="nl-BE"/>
              </w:rPr>
            </w:pPr>
            <w:r w:rsidRPr="008540FF">
              <w:rPr>
                <w:rFonts w:ascii="Tahoma" w:hAnsi="Tahoma" w:cs="Tahoma"/>
                <w:sz w:val="20"/>
                <w:szCs w:val="20"/>
                <w:lang w:val="nl-BE"/>
              </w:rPr>
              <w:t>Désirée DECLERCQ</w:t>
            </w:r>
          </w:p>
        </w:tc>
        <w:tc>
          <w:tcPr>
            <w:tcW w:w="3070" w:type="dxa"/>
          </w:tcPr>
          <w:p w14:paraId="5FB9897E" w14:textId="77777777" w:rsidR="00F71E43" w:rsidRPr="008540FF" w:rsidRDefault="00F71E43" w:rsidP="008870AB">
            <w:pPr>
              <w:widowControl w:val="0"/>
              <w:tabs>
                <w:tab w:val="left" w:pos="6120"/>
              </w:tabs>
              <w:spacing w:after="0" w:line="240" w:lineRule="auto"/>
              <w:rPr>
                <w:rFonts w:ascii="News Gothic Std" w:hAnsi="News Gothic Std"/>
                <w:lang w:val="nl-BE"/>
              </w:rPr>
            </w:pPr>
          </w:p>
        </w:tc>
        <w:tc>
          <w:tcPr>
            <w:tcW w:w="3070" w:type="dxa"/>
          </w:tcPr>
          <w:p w14:paraId="6BDC7D77" w14:textId="77777777" w:rsidR="00F71E43" w:rsidRPr="008540FF" w:rsidRDefault="00F71E43" w:rsidP="008870AB">
            <w:pPr>
              <w:widowControl w:val="0"/>
              <w:tabs>
                <w:tab w:val="left" w:pos="6120"/>
              </w:tabs>
              <w:spacing w:after="0" w:line="240" w:lineRule="auto"/>
              <w:rPr>
                <w:rFonts w:ascii="News Gothic Std" w:hAnsi="News Gothic Std"/>
                <w:lang w:val="nl-BE"/>
              </w:rPr>
            </w:pPr>
          </w:p>
        </w:tc>
      </w:tr>
    </w:tbl>
    <w:p w14:paraId="3F7F11BC" w14:textId="77777777" w:rsidR="00F71E43" w:rsidRPr="008540FF" w:rsidRDefault="00F71E43" w:rsidP="00F71E43">
      <w:pPr>
        <w:widowControl w:val="0"/>
        <w:tabs>
          <w:tab w:val="left" w:pos="6120"/>
        </w:tabs>
        <w:spacing w:after="0" w:line="240" w:lineRule="auto"/>
        <w:rPr>
          <w:rFonts w:ascii="News Gothic Std" w:hAnsi="News Gothic Std"/>
          <w:lang w:val="nl-BE"/>
        </w:rPr>
      </w:pPr>
    </w:p>
    <w:p w14:paraId="08D83E27" w14:textId="77777777" w:rsidR="00F71E43" w:rsidRPr="008540FF" w:rsidRDefault="00F71E43" w:rsidP="00F71E43">
      <w:pPr>
        <w:widowControl w:val="0"/>
        <w:pBdr>
          <w:bottom w:val="single" w:sz="4" w:space="1" w:color="auto"/>
        </w:pBdr>
        <w:tabs>
          <w:tab w:val="left" w:pos="8080"/>
        </w:tabs>
        <w:spacing w:after="40" w:line="240" w:lineRule="auto"/>
        <w:rPr>
          <w:rFonts w:ascii="Lobster1.4" w:hAnsi="Lobster1.4" w:cs="Lobster1.4"/>
          <w:b/>
          <w:bCs/>
          <w:color w:val="9AAEFB"/>
          <w:sz w:val="48"/>
          <w:szCs w:val="48"/>
          <w:lang w:val="nl-BE" w:eastAsia="en-GB"/>
        </w:rPr>
      </w:pPr>
      <w:bookmarkStart w:id="7" w:name="_Hlk103681146"/>
      <w:r w:rsidRPr="008540FF">
        <w:rPr>
          <w:rFonts w:ascii="Tahoma" w:hAnsi="Tahoma" w:cs="Tahoma"/>
          <w:color w:val="88A0FA"/>
          <w:sz w:val="24"/>
          <w:szCs w:val="24"/>
          <w:lang w:val="nl-BE" w:eastAsia="en-GB"/>
        </w:rPr>
        <w:t xml:space="preserve">MUTUALIA - MUTUALITE NEUTRE </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228</w:t>
      </w:r>
    </w:p>
    <w:tbl>
      <w:tblPr>
        <w:tblW w:w="0" w:type="auto"/>
        <w:tblLook w:val="04A0" w:firstRow="1" w:lastRow="0" w:firstColumn="1" w:lastColumn="0" w:noHBand="0" w:noVBand="1"/>
      </w:tblPr>
      <w:tblGrid>
        <w:gridCol w:w="3018"/>
        <w:gridCol w:w="3027"/>
        <w:gridCol w:w="3025"/>
      </w:tblGrid>
      <w:tr w:rsidR="00F71E43" w:rsidRPr="008540FF" w14:paraId="61A4CE83" w14:textId="77777777" w:rsidTr="008870AB">
        <w:tc>
          <w:tcPr>
            <w:tcW w:w="3070" w:type="dxa"/>
          </w:tcPr>
          <w:p w14:paraId="6AD52460"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2"/>
                <w:sz w:val="20"/>
                <w:szCs w:val="20"/>
                <w:lang w:val="nl-BE"/>
              </w:rPr>
            </w:pPr>
            <w:r w:rsidRPr="008540FF">
              <w:rPr>
                <w:rFonts w:ascii="Tahoma" w:eastAsia="Tahoma" w:hAnsi="Tahoma"/>
                <w:spacing w:val="2"/>
                <w:sz w:val="20"/>
                <w:szCs w:val="20"/>
                <w:lang w:val="nl-BE"/>
              </w:rPr>
              <w:t>Daniel LAGASE</w:t>
            </w:r>
            <w:r w:rsidRPr="008540FF">
              <w:rPr>
                <w:rStyle w:val="FootnoteReference"/>
                <w:rFonts w:ascii="Tahoma" w:eastAsia="Tahoma" w:hAnsi="Tahoma"/>
                <w:spacing w:val="2"/>
                <w:sz w:val="20"/>
                <w:szCs w:val="20"/>
                <w:lang w:val="nl-BE"/>
              </w:rPr>
              <w:t xml:space="preserve"> </w:t>
            </w:r>
          </w:p>
        </w:tc>
        <w:tc>
          <w:tcPr>
            <w:tcW w:w="3070" w:type="dxa"/>
          </w:tcPr>
          <w:p w14:paraId="0DE15849"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r w:rsidRPr="008540FF">
              <w:rPr>
                <w:rFonts w:ascii="Tahoma" w:eastAsia="Tahoma" w:hAnsi="Tahoma"/>
                <w:spacing w:val="2"/>
                <w:sz w:val="20"/>
                <w:szCs w:val="20"/>
                <w:lang w:val="nl-BE"/>
              </w:rPr>
              <w:t>Gisèle MANDAILA</w:t>
            </w:r>
          </w:p>
        </w:tc>
        <w:tc>
          <w:tcPr>
            <w:tcW w:w="3070" w:type="dxa"/>
          </w:tcPr>
          <w:p w14:paraId="1904A118"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r w:rsidRPr="008540FF">
              <w:rPr>
                <w:rFonts w:ascii="Tahoma" w:eastAsia="Tahoma" w:hAnsi="Tahoma"/>
                <w:spacing w:val="2"/>
                <w:sz w:val="20"/>
                <w:szCs w:val="20"/>
                <w:lang w:val="nl-BE"/>
              </w:rPr>
              <w:t>Jean-Louis THIEFFRY</w:t>
            </w:r>
          </w:p>
        </w:tc>
      </w:tr>
      <w:bookmarkEnd w:id="7"/>
    </w:tbl>
    <w:p w14:paraId="0A936BA8" w14:textId="77777777" w:rsidR="00F71E43" w:rsidRPr="008540FF" w:rsidRDefault="00F71E43" w:rsidP="00F71E43">
      <w:pPr>
        <w:widowControl w:val="0"/>
        <w:tabs>
          <w:tab w:val="left" w:pos="6120"/>
        </w:tabs>
        <w:spacing w:after="0" w:line="240" w:lineRule="auto"/>
        <w:rPr>
          <w:rFonts w:ascii="News Gothic Std" w:hAnsi="News Gothic Std"/>
          <w:lang w:val="nl-BE"/>
        </w:rPr>
      </w:pPr>
    </w:p>
    <w:p w14:paraId="5495CD5E"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NEUTRAAL ZIEKENFONDS VLAANDEREN</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235</w:t>
      </w:r>
    </w:p>
    <w:tbl>
      <w:tblPr>
        <w:tblW w:w="0" w:type="auto"/>
        <w:tblLook w:val="04A0" w:firstRow="1" w:lastRow="0" w:firstColumn="1" w:lastColumn="0" w:noHBand="0" w:noVBand="1"/>
      </w:tblPr>
      <w:tblGrid>
        <w:gridCol w:w="3036"/>
        <w:gridCol w:w="3017"/>
        <w:gridCol w:w="3017"/>
      </w:tblGrid>
      <w:tr w:rsidR="00F71E43" w:rsidRPr="008540FF" w14:paraId="1A1E9919" w14:textId="77777777" w:rsidTr="008870AB">
        <w:tc>
          <w:tcPr>
            <w:tcW w:w="3070" w:type="dxa"/>
          </w:tcPr>
          <w:p w14:paraId="11F477FA"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2"/>
                <w:sz w:val="20"/>
                <w:szCs w:val="20"/>
                <w:lang w:val="nl-BE"/>
              </w:rPr>
            </w:pPr>
            <w:r w:rsidRPr="008540FF">
              <w:rPr>
                <w:rFonts w:ascii="Tahoma" w:eastAsia="Tahoma" w:hAnsi="Tahoma"/>
                <w:spacing w:val="2"/>
                <w:sz w:val="20"/>
                <w:szCs w:val="20"/>
                <w:lang w:val="nl-BE"/>
              </w:rPr>
              <w:t>Marc DE MOOR</w:t>
            </w:r>
          </w:p>
        </w:tc>
        <w:tc>
          <w:tcPr>
            <w:tcW w:w="3070" w:type="dxa"/>
          </w:tcPr>
          <w:p w14:paraId="6AAB69B7"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p>
        </w:tc>
        <w:tc>
          <w:tcPr>
            <w:tcW w:w="3070" w:type="dxa"/>
          </w:tcPr>
          <w:p w14:paraId="4D037EA7"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p>
        </w:tc>
      </w:tr>
    </w:tbl>
    <w:p w14:paraId="22E4120D" w14:textId="77777777" w:rsidR="00F71E43" w:rsidRPr="008540FF" w:rsidRDefault="00F71E43" w:rsidP="00F71E43">
      <w:pPr>
        <w:widowControl w:val="0"/>
        <w:tabs>
          <w:tab w:val="left" w:pos="6120"/>
        </w:tabs>
        <w:spacing w:after="0" w:line="240" w:lineRule="auto"/>
        <w:rPr>
          <w:rFonts w:ascii="News Gothic Std" w:hAnsi="News Gothic Std"/>
          <w:lang w:val="nl-BE"/>
        </w:rPr>
      </w:pPr>
    </w:p>
    <w:p w14:paraId="22953884" w14:textId="77777777" w:rsidR="00F71E43" w:rsidRPr="008540FF" w:rsidRDefault="00F71E43" w:rsidP="00F71E43">
      <w:pPr>
        <w:widowControl w:val="0"/>
        <w:pBdr>
          <w:bottom w:val="single" w:sz="4" w:space="1" w:color="auto"/>
        </w:pBdr>
        <w:tabs>
          <w:tab w:val="left" w:pos="8080"/>
        </w:tabs>
        <w:spacing w:after="40" w:line="240" w:lineRule="auto"/>
        <w:rPr>
          <w:rFonts w:ascii="News Gothic Std" w:hAnsi="News Gothic Std"/>
          <w:lang w:val="nl-BE"/>
        </w:rPr>
      </w:pPr>
      <w:r w:rsidRPr="008540FF">
        <w:rPr>
          <w:rFonts w:ascii="Tahoma" w:hAnsi="Tahoma" w:cs="Tahoma"/>
          <w:color w:val="88A0FA"/>
          <w:sz w:val="24"/>
          <w:szCs w:val="24"/>
          <w:lang w:val="nl-BE" w:eastAsia="en-GB"/>
        </w:rPr>
        <w:t>UNION NATIONALE</w:t>
      </w:r>
      <w:r w:rsidRPr="008540FF">
        <w:rPr>
          <w:rFonts w:ascii="Signika-Semibold" w:hAnsi="Signika-Semibold" w:cs="Signika-Semibold"/>
          <w:color w:val="88A0FA"/>
          <w:lang w:val="nl-BE" w:eastAsia="en-GB"/>
        </w:rPr>
        <w:tab/>
      </w:r>
      <w:r w:rsidRPr="008540FF">
        <w:rPr>
          <w:rFonts w:ascii="Lobster1.4" w:hAnsi="Lobster1.4" w:cs="Lobster1.4"/>
          <w:b/>
          <w:bCs/>
          <w:color w:val="9AAEFB"/>
          <w:sz w:val="48"/>
          <w:szCs w:val="48"/>
          <w:lang w:val="nl-BE" w:eastAsia="en-GB"/>
        </w:rPr>
        <w:t>200</w:t>
      </w:r>
    </w:p>
    <w:tbl>
      <w:tblPr>
        <w:tblW w:w="0" w:type="auto"/>
        <w:tblLook w:val="04A0" w:firstRow="1" w:lastRow="0" w:firstColumn="1" w:lastColumn="0" w:noHBand="0" w:noVBand="1"/>
      </w:tblPr>
      <w:tblGrid>
        <w:gridCol w:w="3029"/>
        <w:gridCol w:w="3039"/>
        <w:gridCol w:w="3002"/>
      </w:tblGrid>
      <w:tr w:rsidR="00F71E43" w:rsidRPr="008540FF" w14:paraId="2A228F4B" w14:textId="77777777" w:rsidTr="008870AB">
        <w:tc>
          <w:tcPr>
            <w:tcW w:w="3070" w:type="dxa"/>
          </w:tcPr>
          <w:p w14:paraId="51A5F7D8"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2"/>
                <w:sz w:val="20"/>
                <w:szCs w:val="20"/>
                <w:lang w:val="nl-BE"/>
              </w:rPr>
            </w:pPr>
            <w:r w:rsidRPr="008540FF">
              <w:rPr>
                <w:rFonts w:ascii="Tahoma" w:eastAsia="Tahoma" w:hAnsi="Tahoma"/>
                <w:color w:val="000000"/>
                <w:spacing w:val="2"/>
                <w:sz w:val="20"/>
                <w:szCs w:val="20"/>
                <w:lang w:val="nl-BE"/>
              </w:rPr>
              <w:t>Philippe MAYNE</w:t>
            </w:r>
          </w:p>
        </w:tc>
        <w:tc>
          <w:tcPr>
            <w:tcW w:w="3070" w:type="dxa"/>
          </w:tcPr>
          <w:p w14:paraId="6721F5C7"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r w:rsidRPr="008540FF">
              <w:rPr>
                <w:rFonts w:ascii="Tahoma" w:eastAsia="Tahoma" w:hAnsi="Tahoma"/>
                <w:spacing w:val="1"/>
                <w:sz w:val="20"/>
                <w:szCs w:val="20"/>
                <w:lang w:val="nl-BE"/>
              </w:rPr>
              <w:t>Anne VERHEYDEN</w:t>
            </w:r>
          </w:p>
        </w:tc>
        <w:tc>
          <w:tcPr>
            <w:tcW w:w="3070" w:type="dxa"/>
          </w:tcPr>
          <w:p w14:paraId="1CDECB1B" w14:textId="77777777" w:rsidR="00F71E43" w:rsidRPr="008540FF" w:rsidRDefault="00F71E43" w:rsidP="008870AB">
            <w:pPr>
              <w:widowControl w:val="0"/>
              <w:tabs>
                <w:tab w:val="left" w:pos="3261"/>
                <w:tab w:val="left" w:pos="6120"/>
              </w:tabs>
              <w:spacing w:after="0" w:line="240" w:lineRule="auto"/>
              <w:ind w:left="426"/>
              <w:rPr>
                <w:rFonts w:ascii="Tahoma" w:eastAsia="Tahoma" w:hAnsi="Tahoma"/>
                <w:spacing w:val="1"/>
                <w:sz w:val="20"/>
                <w:szCs w:val="20"/>
                <w:lang w:val="nl-BE"/>
              </w:rPr>
            </w:pPr>
          </w:p>
        </w:tc>
      </w:tr>
    </w:tbl>
    <w:p w14:paraId="0AE00AD7" w14:textId="77777777" w:rsidR="00F71E43" w:rsidRPr="008540FF" w:rsidRDefault="00F71E43" w:rsidP="00F71E43">
      <w:pPr>
        <w:spacing w:after="0" w:line="240" w:lineRule="auto"/>
        <w:rPr>
          <w:rFonts w:ascii="Tahoma" w:eastAsia="Tahoma" w:hAnsi="Tahoma"/>
          <w:color w:val="879FF9"/>
          <w:spacing w:val="4"/>
          <w:sz w:val="32"/>
          <w:szCs w:val="32"/>
          <w:lang w:val="nl-BE"/>
        </w:rPr>
      </w:pPr>
    </w:p>
    <w:p w14:paraId="500C7E5F" w14:textId="77777777" w:rsidR="00F71E43" w:rsidRPr="008540FF" w:rsidRDefault="00F71E43" w:rsidP="00F71E43">
      <w:pPr>
        <w:pStyle w:val="Titre21"/>
      </w:pPr>
      <w:r w:rsidRPr="008540FF">
        <w:t>Personeel</w:t>
      </w:r>
    </w:p>
    <w:p w14:paraId="0A58D90F" w14:textId="77E00167" w:rsidR="00F71E43" w:rsidRPr="008540FF" w:rsidRDefault="00F71E43" w:rsidP="00F71E43">
      <w:pPr>
        <w:widowControl w:val="0"/>
        <w:tabs>
          <w:tab w:val="left" w:pos="426"/>
          <w:tab w:val="left" w:pos="3261"/>
          <w:tab w:val="left" w:pos="6237"/>
        </w:tabs>
        <w:spacing w:before="240" w:after="0" w:line="240" w:lineRule="auto"/>
        <w:jc w:val="both"/>
        <w:rPr>
          <w:rFonts w:ascii="News Gothic Std" w:hAnsi="News Gothic Std"/>
          <w:bCs/>
          <w:sz w:val="20"/>
          <w:szCs w:val="20"/>
          <w:lang w:val="nl-BE"/>
        </w:rPr>
      </w:pPr>
      <w:r w:rsidRPr="008540FF">
        <w:rPr>
          <w:rFonts w:ascii="Tahoma" w:eastAsia="Tahoma" w:hAnsi="Tahoma"/>
          <w:bCs/>
          <w:color w:val="000000"/>
          <w:spacing w:val="-1"/>
          <w:sz w:val="20"/>
          <w:szCs w:val="20"/>
          <w:lang w:val="nl-BE"/>
        </w:rPr>
        <w:t xml:space="preserve">Op </w:t>
      </w:r>
      <w:r w:rsidRPr="008540FF">
        <w:rPr>
          <w:rFonts w:ascii="Tahoma" w:eastAsia="Tahoma" w:hAnsi="Tahoma"/>
          <w:bCs/>
          <w:spacing w:val="-1"/>
          <w:sz w:val="20"/>
          <w:szCs w:val="20"/>
          <w:lang w:val="nl-BE"/>
        </w:rPr>
        <w:t>31/12/202</w:t>
      </w:r>
      <w:r w:rsidR="00B45D17">
        <w:rPr>
          <w:rFonts w:ascii="Tahoma" w:eastAsia="Tahoma" w:hAnsi="Tahoma"/>
          <w:bCs/>
          <w:spacing w:val="-1"/>
          <w:sz w:val="20"/>
          <w:szCs w:val="20"/>
          <w:lang w:val="nl-BE"/>
        </w:rPr>
        <w:t>4</w:t>
      </w:r>
      <w:r w:rsidRPr="008540FF">
        <w:rPr>
          <w:rFonts w:ascii="Tahoma" w:eastAsia="Tahoma" w:hAnsi="Tahoma"/>
          <w:bCs/>
          <w:spacing w:val="-1"/>
          <w:sz w:val="20"/>
          <w:szCs w:val="20"/>
          <w:lang w:val="nl-BE"/>
        </w:rPr>
        <w:t xml:space="preserve"> </w:t>
      </w:r>
      <w:r w:rsidRPr="008540FF">
        <w:rPr>
          <w:rFonts w:ascii="Tahoma" w:eastAsia="Tahoma" w:hAnsi="Tahoma"/>
          <w:bCs/>
          <w:color w:val="000000"/>
          <w:spacing w:val="-1"/>
          <w:sz w:val="20"/>
          <w:szCs w:val="20"/>
          <w:lang w:val="nl-BE"/>
        </w:rPr>
        <w:t xml:space="preserve">heeft de RMOB geen eigen personeel. Al haar activiteiten worden waargenomen door personeel van de LNZ en van zijn ziekenfondsen. De kosten die voor deze personen worden opgelopen, worden verdeeld tussen de RMOB, de LNZ en de neutrale ziekenfondsen, conform de geldende regels.  </w:t>
      </w:r>
    </w:p>
    <w:p w14:paraId="52502427" w14:textId="65DD066C" w:rsidR="0051762F" w:rsidRPr="008540FF" w:rsidRDefault="0051762F" w:rsidP="00F71E43">
      <w:pPr>
        <w:pStyle w:val="Titre11"/>
        <w:rPr>
          <w:rFonts w:ascii="News Gothic Std" w:hAnsi="News Gothic Std"/>
          <w:bCs w:val="0"/>
          <w:sz w:val="20"/>
          <w:szCs w:val="20"/>
          <w:lang w:val="nl-BE"/>
        </w:rPr>
      </w:pPr>
    </w:p>
    <w:sectPr w:rsidR="0051762F" w:rsidRPr="008540FF" w:rsidSect="00775211">
      <w:headerReference w:type="default" r:id="rId45"/>
      <w:footnotePr>
        <w:numFmt w:val="chicago"/>
        <w:numRestart w:val="eachPage"/>
      </w:footnotePr>
      <w:type w:val="continuous"/>
      <w:pgSz w:w="11906" w:h="16838" w:code="9"/>
      <w:pgMar w:top="1418" w:right="1418" w:bottom="70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9A6C6" w14:textId="77777777" w:rsidR="00265487" w:rsidRDefault="00265487" w:rsidP="00B76B4F">
      <w:pPr>
        <w:spacing w:after="0" w:line="240" w:lineRule="auto"/>
      </w:pPr>
      <w:r>
        <w:separator/>
      </w:r>
    </w:p>
  </w:endnote>
  <w:endnote w:type="continuationSeparator" w:id="0">
    <w:p w14:paraId="38F8DE0E" w14:textId="77777777" w:rsidR="00265487" w:rsidRDefault="00265487" w:rsidP="00B76B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SGothicE">
    <w:charset w:val="80"/>
    <w:family w:val="swiss"/>
    <w:pitch w:val="variable"/>
    <w:sig w:usb0="E00002FF" w:usb1="2AC7EDFE" w:usb2="00000012" w:usb3="00000000" w:csb0="00020001" w:csb1="00000000"/>
  </w:font>
  <w:font w:name="Tahoma">
    <w:panose1 w:val="020B0604030504040204"/>
    <w:charset w:val="00"/>
    <w:family w:val="swiss"/>
    <w:pitch w:val="variable"/>
    <w:sig w:usb0="E1002EFF" w:usb1="C000605B" w:usb2="00000029" w:usb3="00000000" w:csb0="000101FF" w:csb1="00000000"/>
  </w:font>
  <w:font w:name="Signika-Sem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s Gothic Std">
    <w:altName w:val="Calibri"/>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gnika-Regular">
    <w:altName w:val="Calibri"/>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hnschrift SemiBold SemiConden">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Lobster1.4">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927728"/>
      <w:docPartObj>
        <w:docPartGallery w:val="Page Numbers (Bottom of Page)"/>
        <w:docPartUnique/>
      </w:docPartObj>
    </w:sdtPr>
    <w:sdtEndPr>
      <w:rPr>
        <w:noProof/>
      </w:rPr>
    </w:sdtEndPr>
    <w:sdtContent>
      <w:p w14:paraId="5F2FB3A8" w14:textId="484F28F5" w:rsidR="00956D33" w:rsidRDefault="00956D33" w:rsidP="001E4C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441B4" w14:textId="7D565510" w:rsidR="00936C7A" w:rsidRDefault="00936C7A" w:rsidP="00936C7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DF977" w14:textId="77777777" w:rsidR="00265487" w:rsidRDefault="00265487" w:rsidP="00B76B4F">
      <w:pPr>
        <w:spacing w:after="0" w:line="240" w:lineRule="auto"/>
      </w:pPr>
      <w:r>
        <w:separator/>
      </w:r>
    </w:p>
  </w:footnote>
  <w:footnote w:type="continuationSeparator" w:id="0">
    <w:p w14:paraId="1431FCAF" w14:textId="77777777" w:rsidR="00265487" w:rsidRDefault="00265487" w:rsidP="00B76B4F">
      <w:pPr>
        <w:spacing w:after="0" w:line="240" w:lineRule="auto"/>
      </w:pPr>
      <w:r>
        <w:continuationSeparator/>
      </w:r>
    </w:p>
  </w:footnote>
  <w:footnote w:id="1">
    <w:p w14:paraId="119205D8" w14:textId="640F996A" w:rsidR="000B0F64" w:rsidRPr="000B0F64" w:rsidRDefault="000B0F64">
      <w:pPr>
        <w:pStyle w:val="FootnoteText"/>
      </w:pPr>
      <w:r w:rsidRPr="000B4B67">
        <w:rPr>
          <w:rStyle w:val="FootnoteReference"/>
        </w:rPr>
        <w:footnoteRef/>
      </w:r>
      <w:r w:rsidRPr="000B4B67">
        <w:t xml:space="preserve"> </w:t>
      </w:r>
      <w:proofErr w:type="spellStart"/>
      <w:r w:rsidR="00AA444A" w:rsidRPr="000B4B67">
        <w:t>Uittreksel</w:t>
      </w:r>
      <w:proofErr w:type="spellEnd"/>
      <w:r w:rsidR="00AA444A" w:rsidRPr="000B4B67">
        <w:t xml:space="preserve"> </w:t>
      </w:r>
      <w:proofErr w:type="spellStart"/>
      <w:r w:rsidR="00AA444A" w:rsidRPr="000B4B67">
        <w:t>activiteitenverslag</w:t>
      </w:r>
      <w:proofErr w:type="spellEnd"/>
      <w:r w:rsidR="00AA444A" w:rsidRPr="000B4B67">
        <w:t xml:space="preserve"> 2024 van het </w:t>
      </w:r>
      <w:proofErr w:type="spellStart"/>
      <w:r w:rsidR="00AA444A" w:rsidRPr="000B4B67">
        <w:t>project</w:t>
      </w:r>
      <w:proofErr w:type="spellEnd"/>
      <w:r w:rsidR="00AA444A" w:rsidRPr="000B4B67">
        <w:t xml:space="preserve"> </w:t>
      </w:r>
      <w:proofErr w:type="spellStart"/>
      <w:r w:rsidRPr="000B4B67">
        <w:t>Gezondheidsadviseurs</w:t>
      </w:r>
      <w:proofErr w:type="spellEnd"/>
      <w:r w:rsidRPr="000B4B67">
        <w:t xml:space="preserve"> » </w:t>
      </w:r>
      <w:r w:rsidR="00AA444A" w:rsidRPr="000B4B67">
        <w:t xml:space="preserve">in </w:t>
      </w:r>
      <w:proofErr w:type="spellStart"/>
      <w:r w:rsidR="00AA444A" w:rsidRPr="000B4B67">
        <w:t>regio</w:t>
      </w:r>
      <w:proofErr w:type="spellEnd"/>
      <w:r w:rsidR="00AA444A" w:rsidRPr="000B4B67">
        <w:t xml:space="preserve"> Brussel </w:t>
      </w:r>
      <w:proofErr w:type="spellStart"/>
      <w:r w:rsidR="00AA444A" w:rsidRPr="000B4B67">
        <w:t>Hoofdstad</w:t>
      </w:r>
      <w:proofErr w:type="spellEnd"/>
      <w:r w:rsidRPr="000B4B67">
        <w:t>.</w:t>
      </w:r>
    </w:p>
  </w:footnote>
  <w:footnote w:id="2">
    <w:p w14:paraId="16975219" w14:textId="77777777" w:rsidR="007654BA" w:rsidRDefault="007654BA" w:rsidP="007654BA">
      <w:pPr>
        <w:pStyle w:val="FootnoteText"/>
      </w:pPr>
      <w:r>
        <w:rPr>
          <w:rStyle w:val="FootnoteReference"/>
        </w:rPr>
        <w:footnoteRef/>
      </w:r>
      <w:r>
        <w:t xml:space="preserve"> Internetsite van Vivalis :  </w:t>
      </w:r>
      <w:hyperlink r:id="rId1" w:history="1">
        <w:r w:rsidRPr="001575CC">
          <w:rPr>
            <w:rStyle w:val="Hyperlink"/>
            <w:lang w:val="nl-NL"/>
          </w:rPr>
          <w:t>Meer informatie over de implementatie van het GWGP</w:t>
        </w:r>
        <w:r>
          <w:rPr>
            <w:rStyle w:val="Hyperlink"/>
            <w:lang w:val="nl-NL"/>
          </w:rPr>
          <w:t xml:space="preserve"> </w:t>
        </w:r>
        <w:r w:rsidRPr="001575CC">
          <w:rPr>
            <w:rStyle w:val="Hyperlink"/>
          </w:rPr>
          <w:t>| Vivalis</w:t>
        </w:r>
      </w:hyperlink>
    </w:p>
  </w:footnote>
  <w:footnote w:id="3">
    <w:p w14:paraId="463552F6" w14:textId="77777777" w:rsidR="007654BA" w:rsidRPr="00100B18" w:rsidRDefault="007654BA" w:rsidP="007654BA">
      <w:pPr>
        <w:pStyle w:val="FootnoteText"/>
        <w:rPr>
          <w:i/>
          <w:iCs/>
          <w:sz w:val="16"/>
          <w:szCs w:val="16"/>
        </w:rPr>
      </w:pPr>
      <w:r w:rsidRPr="00100B18">
        <w:rPr>
          <w:rStyle w:val="FootnoteReference"/>
          <w:i/>
          <w:iCs/>
          <w:sz w:val="16"/>
          <w:szCs w:val="16"/>
        </w:rPr>
        <w:footnoteRef/>
      </w:r>
      <w:r w:rsidRPr="00100B18">
        <w:rPr>
          <w:i/>
          <w:iCs/>
          <w:sz w:val="16"/>
          <w:szCs w:val="16"/>
        </w:rPr>
        <w:t xml:space="preserve"> Voor meer informatie : site van Brusano : </w:t>
      </w:r>
      <w:hyperlink r:id="rId2" w:history="1">
        <w:r w:rsidRPr="00100B18">
          <w:rPr>
            <w:rStyle w:val="Hyperlink"/>
            <w:i/>
            <w:iCs/>
            <w:sz w:val="16"/>
            <w:szCs w:val="16"/>
          </w:rPr>
          <w:t>Zorgzones - Brusano</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8C7B" w14:textId="77777777" w:rsidR="00B323CF" w:rsidRDefault="00B323CF" w:rsidP="00E77CDD">
    <w:pPr>
      <w:pStyle w:val="Header"/>
      <w:tabs>
        <w:tab w:val="clear" w:pos="4536"/>
        <w:tab w:val="clear" w:pos="9072"/>
        <w:tab w:val="left" w:pos="280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E3BD5" w14:textId="77777777" w:rsidR="00B323CF" w:rsidRDefault="00B32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326D"/>
    <w:multiLevelType w:val="hybridMultilevel"/>
    <w:tmpl w:val="8EB085E2"/>
    <w:lvl w:ilvl="0" w:tplc="4AC82BD2">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7AE5A32"/>
    <w:multiLevelType w:val="multilevel"/>
    <w:tmpl w:val="132257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611F8"/>
    <w:multiLevelType w:val="hybridMultilevel"/>
    <w:tmpl w:val="18B4028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1646D5"/>
    <w:multiLevelType w:val="multilevel"/>
    <w:tmpl w:val="58CA90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E312C80"/>
    <w:multiLevelType w:val="multilevel"/>
    <w:tmpl w:val="B588C9A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5" w15:restartNumberingAfterBreak="0">
    <w:nsid w:val="10C9264E"/>
    <w:multiLevelType w:val="hybridMultilevel"/>
    <w:tmpl w:val="FCC47CB4"/>
    <w:lvl w:ilvl="0" w:tplc="F912D446">
      <w:start w:val="19"/>
      <w:numFmt w:val="bullet"/>
      <w:lvlText w:val="-"/>
      <w:lvlJc w:val="left"/>
      <w:pPr>
        <w:ind w:left="720" w:hanging="360"/>
      </w:pPr>
      <w:rPr>
        <w:rFonts w:ascii="Calibri" w:eastAsia="Times New Roman"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60E4BC3"/>
    <w:multiLevelType w:val="multilevel"/>
    <w:tmpl w:val="732009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766B4A"/>
    <w:multiLevelType w:val="multilevel"/>
    <w:tmpl w:val="A748157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8" w15:restartNumberingAfterBreak="0">
    <w:nsid w:val="1A7539F9"/>
    <w:multiLevelType w:val="hybridMultilevel"/>
    <w:tmpl w:val="7514F88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B0A73A8"/>
    <w:multiLevelType w:val="multilevel"/>
    <w:tmpl w:val="AD4000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D78FD"/>
    <w:multiLevelType w:val="hybridMultilevel"/>
    <w:tmpl w:val="812286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7925713"/>
    <w:multiLevelType w:val="multilevel"/>
    <w:tmpl w:val="84D8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D4D71"/>
    <w:multiLevelType w:val="multilevel"/>
    <w:tmpl w:val="6AF0F96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3" w15:restartNumberingAfterBreak="0">
    <w:nsid w:val="2AF824AE"/>
    <w:multiLevelType w:val="hybridMultilevel"/>
    <w:tmpl w:val="19703316"/>
    <w:lvl w:ilvl="0" w:tplc="BF5E035A">
      <w:start w:val="2"/>
      <w:numFmt w:val="bullet"/>
      <w:lvlText w:val="-"/>
      <w:lvlJc w:val="left"/>
      <w:pPr>
        <w:tabs>
          <w:tab w:val="num" w:pos="720"/>
        </w:tabs>
        <w:ind w:left="720" w:hanging="360"/>
      </w:pPr>
      <w:rPr>
        <w:rFonts w:ascii="Times New Roman" w:eastAsia="Times New Roman" w:hAnsi="Times New Roman" w:cs="Times New Roman" w:hint="default"/>
      </w:rPr>
    </w:lvl>
    <w:lvl w:ilvl="1" w:tplc="5F301760">
      <w:numFmt w:val="bullet"/>
      <w:lvlText w:val=""/>
      <w:lvlJc w:val="left"/>
      <w:pPr>
        <w:tabs>
          <w:tab w:val="num" w:pos="1440"/>
        </w:tabs>
        <w:ind w:left="1440" w:hanging="360"/>
      </w:pPr>
      <w:rPr>
        <w:rFonts w:ascii="Symbol" w:eastAsia="Times New Roman" w:hAnsi="Symbol" w:cs="Times New Roman" w:hint="default"/>
      </w:rPr>
    </w:lvl>
    <w:lvl w:ilvl="2" w:tplc="56AC59B0">
      <w:numFmt w:val="bullet"/>
      <w:lvlText w:val=""/>
      <w:lvlJc w:val="left"/>
      <w:pPr>
        <w:tabs>
          <w:tab w:val="num" w:pos="2160"/>
        </w:tabs>
        <w:ind w:left="2160" w:hanging="360"/>
      </w:pPr>
      <w:rPr>
        <w:rFonts w:ascii="Wingdings" w:eastAsia="Times New Roman" w:hAnsi="Wingding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D80B9B"/>
    <w:multiLevelType w:val="multilevel"/>
    <w:tmpl w:val="C6206CBA"/>
    <w:lvl w:ilvl="0">
      <w:start w:val="1"/>
      <w:numFmt w:val="bullet"/>
      <w:lvlText w:val=""/>
      <w:lvlJc w:val="left"/>
      <w:pPr>
        <w:tabs>
          <w:tab w:val="left" w:pos="216"/>
        </w:tabs>
      </w:pPr>
      <w:rPr>
        <w:rFonts w:ascii="Symbol" w:hAnsi="Symbol" w:hint="default"/>
        <w:color w:val="9CC2E5"/>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D40266"/>
    <w:multiLevelType w:val="multilevel"/>
    <w:tmpl w:val="13B8E3B6"/>
    <w:lvl w:ilvl="0">
      <w:numFmt w:val="bullet"/>
      <w:lvlText w:val="·"/>
      <w:lvlJc w:val="left"/>
      <w:pPr>
        <w:tabs>
          <w:tab w:val="left" w:pos="216"/>
        </w:tabs>
      </w:pPr>
      <w:rPr>
        <w:rFonts w:ascii="Symbol" w:eastAsia="HGSGothicE" w:hAnsi="Symbol" w:cs="Tahoma" w:hint="default"/>
        <w:color w:val="8EAADB"/>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3CE279D"/>
    <w:multiLevelType w:val="hybridMultilevel"/>
    <w:tmpl w:val="ADF633BC"/>
    <w:lvl w:ilvl="0" w:tplc="0362228E">
      <w:numFmt w:val="bullet"/>
      <w:lvlText w:val="-"/>
      <w:lvlJc w:val="left"/>
      <w:pPr>
        <w:tabs>
          <w:tab w:val="num" w:pos="720"/>
        </w:tabs>
        <w:ind w:left="720" w:hanging="360"/>
      </w:pPr>
      <w:rPr>
        <w:rFonts w:ascii="Times New Roman" w:eastAsia="Times New Roman" w:hAnsi="Times New Roman" w:cs="Times New Roman" w:hint="default"/>
      </w:rPr>
    </w:lvl>
    <w:lvl w:ilvl="1" w:tplc="039CCA1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E91D85"/>
    <w:multiLevelType w:val="hybridMultilevel"/>
    <w:tmpl w:val="6A86F42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5AC3DC8"/>
    <w:multiLevelType w:val="multilevel"/>
    <w:tmpl w:val="D5640E48"/>
    <w:lvl w:ilvl="0">
      <w:numFmt w:val="bullet"/>
      <w:lvlText w:val="·"/>
      <w:lvlJc w:val="left"/>
      <w:pPr>
        <w:tabs>
          <w:tab w:val="left" w:pos="216"/>
        </w:tabs>
      </w:pPr>
      <w:rPr>
        <w:rFonts w:ascii="Symbol" w:eastAsia="Symbol" w:hAnsi="Symbol"/>
        <w:color w:val="404042"/>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4727FAC"/>
    <w:multiLevelType w:val="hybridMultilevel"/>
    <w:tmpl w:val="C6C64D6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79157E5"/>
    <w:multiLevelType w:val="multilevel"/>
    <w:tmpl w:val="611E406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48076716"/>
    <w:multiLevelType w:val="multilevel"/>
    <w:tmpl w:val="EC02B0A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9BF79EA"/>
    <w:multiLevelType w:val="multilevel"/>
    <w:tmpl w:val="9F3AF6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30775AD"/>
    <w:multiLevelType w:val="multilevel"/>
    <w:tmpl w:val="9A4498D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55683DDE"/>
    <w:multiLevelType w:val="hybridMultilevel"/>
    <w:tmpl w:val="3A286C72"/>
    <w:lvl w:ilvl="0" w:tplc="5C7A3156">
      <w:start w:val="170"/>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5B616AFF"/>
    <w:multiLevelType w:val="hybridMultilevel"/>
    <w:tmpl w:val="5C2A1BFE"/>
    <w:lvl w:ilvl="0" w:tplc="A9607AEE">
      <w:start w:val="5"/>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BA938FC"/>
    <w:multiLevelType w:val="multilevel"/>
    <w:tmpl w:val="9D7E96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C1D1450"/>
    <w:multiLevelType w:val="multilevel"/>
    <w:tmpl w:val="E35605F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8" w15:restartNumberingAfterBreak="0">
    <w:nsid w:val="62604622"/>
    <w:multiLevelType w:val="multilevel"/>
    <w:tmpl w:val="95D23E60"/>
    <w:lvl w:ilvl="0">
      <w:start w:val="1"/>
      <w:numFmt w:val="bullet"/>
      <w:lvlText w:val=""/>
      <w:lvlJc w:val="left"/>
      <w:pPr>
        <w:tabs>
          <w:tab w:val="left" w:pos="216"/>
        </w:tabs>
      </w:pPr>
      <w:rPr>
        <w:rFonts w:ascii="Symbol" w:hAnsi="Symbol" w:hint="default"/>
        <w:color w:val="5B9BD5"/>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3D606E"/>
    <w:multiLevelType w:val="multilevel"/>
    <w:tmpl w:val="32381C64"/>
    <w:lvl w:ilvl="0">
      <w:numFmt w:val="bullet"/>
      <w:lvlText w:val="·"/>
      <w:lvlJc w:val="left"/>
      <w:pPr>
        <w:tabs>
          <w:tab w:val="left" w:pos="144"/>
        </w:tabs>
      </w:pPr>
      <w:rPr>
        <w:rFonts w:ascii="Symbol" w:eastAsia="Symbol" w:hAnsi="Symbol"/>
        <w:color w:val="404042"/>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D745EB"/>
    <w:multiLevelType w:val="multilevel"/>
    <w:tmpl w:val="34A4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841EDC"/>
    <w:multiLevelType w:val="multilevel"/>
    <w:tmpl w:val="09BA9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C65343"/>
    <w:multiLevelType w:val="hybridMultilevel"/>
    <w:tmpl w:val="8722CE66"/>
    <w:lvl w:ilvl="0" w:tplc="63E6DC5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4" w15:restartNumberingAfterBreak="0">
    <w:nsid w:val="77705CB6"/>
    <w:multiLevelType w:val="multilevel"/>
    <w:tmpl w:val="BC00D89C"/>
    <w:lvl w:ilvl="0">
      <w:start w:val="5"/>
      <w:numFmt w:val="bullet"/>
      <w:lvlText w:val="-"/>
      <w:lvlJc w:val="left"/>
      <w:pPr>
        <w:tabs>
          <w:tab w:val="left" w:pos="216"/>
        </w:tabs>
      </w:pPr>
      <w:rPr>
        <w:rFonts w:ascii="Calibri" w:eastAsia="Calibri" w:hAnsi="Calibri" w:cs="Calibri" w:hint="default"/>
        <w:color w:val="9CC2E5"/>
        <w:spacing w:val="0"/>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F54600"/>
    <w:multiLevelType w:val="multilevel"/>
    <w:tmpl w:val="5B12337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6" w15:restartNumberingAfterBreak="0">
    <w:nsid w:val="7C5177F9"/>
    <w:multiLevelType w:val="hybridMultilevel"/>
    <w:tmpl w:val="D1B006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F1E66A3"/>
    <w:multiLevelType w:val="multilevel"/>
    <w:tmpl w:val="74FC805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16cid:durableId="1497456681">
    <w:abstractNumId w:val="24"/>
  </w:num>
  <w:num w:numId="2" w16cid:durableId="193273885">
    <w:abstractNumId w:val="29"/>
  </w:num>
  <w:num w:numId="3" w16cid:durableId="1787965806">
    <w:abstractNumId w:val="16"/>
  </w:num>
  <w:num w:numId="4" w16cid:durableId="1013725404">
    <w:abstractNumId w:val="13"/>
  </w:num>
  <w:num w:numId="5" w16cid:durableId="923688856">
    <w:abstractNumId w:val="2"/>
  </w:num>
  <w:num w:numId="6" w16cid:durableId="1754008018">
    <w:abstractNumId w:val="33"/>
  </w:num>
  <w:num w:numId="7" w16cid:durableId="1470785724">
    <w:abstractNumId w:val="19"/>
  </w:num>
  <w:num w:numId="8" w16cid:durableId="330302078">
    <w:abstractNumId w:val="8"/>
  </w:num>
  <w:num w:numId="9" w16cid:durableId="660692716">
    <w:abstractNumId w:val="17"/>
  </w:num>
  <w:num w:numId="10" w16cid:durableId="1205948912">
    <w:abstractNumId w:val="14"/>
  </w:num>
  <w:num w:numId="11" w16cid:durableId="1110324088">
    <w:abstractNumId w:val="0"/>
  </w:num>
  <w:num w:numId="12" w16cid:durableId="826173308">
    <w:abstractNumId w:val="5"/>
  </w:num>
  <w:num w:numId="13" w16cid:durableId="1187132627">
    <w:abstractNumId w:val="28"/>
  </w:num>
  <w:num w:numId="14" w16cid:durableId="1555964852">
    <w:abstractNumId w:val="30"/>
  </w:num>
  <w:num w:numId="15" w16cid:durableId="1210264196">
    <w:abstractNumId w:val="15"/>
  </w:num>
  <w:num w:numId="16" w16cid:durableId="523137568">
    <w:abstractNumId w:val="18"/>
  </w:num>
  <w:num w:numId="17" w16cid:durableId="1002005946">
    <w:abstractNumId w:val="10"/>
  </w:num>
  <w:num w:numId="18" w16cid:durableId="1743218141">
    <w:abstractNumId w:val="25"/>
  </w:num>
  <w:num w:numId="19" w16cid:durableId="694310353">
    <w:abstractNumId w:val="11"/>
  </w:num>
  <w:num w:numId="20" w16cid:durableId="1816415419">
    <w:abstractNumId w:val="34"/>
  </w:num>
  <w:num w:numId="21" w16cid:durableId="875698078">
    <w:abstractNumId w:val="31"/>
  </w:num>
  <w:num w:numId="22" w16cid:durableId="895505522">
    <w:abstractNumId w:val="32"/>
  </w:num>
  <w:num w:numId="23" w16cid:durableId="1205018249">
    <w:abstractNumId w:val="37"/>
  </w:num>
  <w:num w:numId="24" w16cid:durableId="797918802">
    <w:abstractNumId w:val="7"/>
  </w:num>
  <w:num w:numId="25" w16cid:durableId="577861851">
    <w:abstractNumId w:val="20"/>
  </w:num>
  <w:num w:numId="26" w16cid:durableId="626278705">
    <w:abstractNumId w:val="12"/>
  </w:num>
  <w:num w:numId="27" w16cid:durableId="9529728">
    <w:abstractNumId w:val="35"/>
  </w:num>
  <w:num w:numId="28" w16cid:durableId="816530945">
    <w:abstractNumId w:val="27"/>
  </w:num>
  <w:num w:numId="29" w16cid:durableId="1812019895">
    <w:abstractNumId w:val="4"/>
  </w:num>
  <w:num w:numId="30" w16cid:durableId="2059939211">
    <w:abstractNumId w:val="23"/>
  </w:num>
  <w:num w:numId="31" w16cid:durableId="1505364279">
    <w:abstractNumId w:val="1"/>
  </w:num>
  <w:num w:numId="32" w16cid:durableId="1554267194">
    <w:abstractNumId w:val="9"/>
  </w:num>
  <w:num w:numId="33" w16cid:durableId="21286984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8912367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3055144">
    <w:abstractNumId w:val="21"/>
  </w:num>
  <w:num w:numId="36" w16cid:durableId="161116354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44145899">
    <w:abstractNumId w:val="36"/>
  </w:num>
  <w:num w:numId="38" w16cid:durableId="2323255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D47"/>
    <w:rsid w:val="0000090A"/>
    <w:rsid w:val="00002869"/>
    <w:rsid w:val="00003C94"/>
    <w:rsid w:val="0000527A"/>
    <w:rsid w:val="00005C76"/>
    <w:rsid w:val="00007680"/>
    <w:rsid w:val="0000791C"/>
    <w:rsid w:val="000079C0"/>
    <w:rsid w:val="00010176"/>
    <w:rsid w:val="00011704"/>
    <w:rsid w:val="0001199E"/>
    <w:rsid w:val="000122A3"/>
    <w:rsid w:val="00012EF5"/>
    <w:rsid w:val="00012FC1"/>
    <w:rsid w:val="000132BD"/>
    <w:rsid w:val="0001432F"/>
    <w:rsid w:val="00014913"/>
    <w:rsid w:val="00015EA1"/>
    <w:rsid w:val="0001736D"/>
    <w:rsid w:val="000203B4"/>
    <w:rsid w:val="0002169A"/>
    <w:rsid w:val="000221E0"/>
    <w:rsid w:val="000261D1"/>
    <w:rsid w:val="00031B46"/>
    <w:rsid w:val="000352D3"/>
    <w:rsid w:val="00035ECE"/>
    <w:rsid w:val="00040B95"/>
    <w:rsid w:val="00041D74"/>
    <w:rsid w:val="000464B7"/>
    <w:rsid w:val="00046B48"/>
    <w:rsid w:val="0004716D"/>
    <w:rsid w:val="000475EB"/>
    <w:rsid w:val="00050B3C"/>
    <w:rsid w:val="00050CFA"/>
    <w:rsid w:val="00054BF0"/>
    <w:rsid w:val="00054E19"/>
    <w:rsid w:val="000558F1"/>
    <w:rsid w:val="00055CCB"/>
    <w:rsid w:val="000564CE"/>
    <w:rsid w:val="00056B3C"/>
    <w:rsid w:val="000575E9"/>
    <w:rsid w:val="00062820"/>
    <w:rsid w:val="00063484"/>
    <w:rsid w:val="000640FB"/>
    <w:rsid w:val="000654AE"/>
    <w:rsid w:val="000661D6"/>
    <w:rsid w:val="00066F26"/>
    <w:rsid w:val="00067526"/>
    <w:rsid w:val="000675B1"/>
    <w:rsid w:val="000707A7"/>
    <w:rsid w:val="0007150F"/>
    <w:rsid w:val="00071678"/>
    <w:rsid w:val="00072767"/>
    <w:rsid w:val="000747CD"/>
    <w:rsid w:val="0007605E"/>
    <w:rsid w:val="000775BE"/>
    <w:rsid w:val="000776C6"/>
    <w:rsid w:val="00081859"/>
    <w:rsid w:val="00082D97"/>
    <w:rsid w:val="00083619"/>
    <w:rsid w:val="000850C9"/>
    <w:rsid w:val="00085F40"/>
    <w:rsid w:val="000915F6"/>
    <w:rsid w:val="000957C9"/>
    <w:rsid w:val="00096E92"/>
    <w:rsid w:val="000A38A5"/>
    <w:rsid w:val="000A3F7A"/>
    <w:rsid w:val="000A6238"/>
    <w:rsid w:val="000A7421"/>
    <w:rsid w:val="000B0F64"/>
    <w:rsid w:val="000B149C"/>
    <w:rsid w:val="000B2101"/>
    <w:rsid w:val="000B2A6D"/>
    <w:rsid w:val="000B2DD5"/>
    <w:rsid w:val="000B4B67"/>
    <w:rsid w:val="000B530B"/>
    <w:rsid w:val="000B5F91"/>
    <w:rsid w:val="000B6A49"/>
    <w:rsid w:val="000C0563"/>
    <w:rsid w:val="000C3C2E"/>
    <w:rsid w:val="000C41FA"/>
    <w:rsid w:val="000C4A91"/>
    <w:rsid w:val="000C5864"/>
    <w:rsid w:val="000C6D5D"/>
    <w:rsid w:val="000C7C5C"/>
    <w:rsid w:val="000D2D15"/>
    <w:rsid w:val="000D4A2D"/>
    <w:rsid w:val="000D686A"/>
    <w:rsid w:val="000D6966"/>
    <w:rsid w:val="000E2C26"/>
    <w:rsid w:val="000E2D13"/>
    <w:rsid w:val="000E4764"/>
    <w:rsid w:val="000E67F5"/>
    <w:rsid w:val="000E697E"/>
    <w:rsid w:val="000F28CD"/>
    <w:rsid w:val="000F2B88"/>
    <w:rsid w:val="000F53E4"/>
    <w:rsid w:val="000F5877"/>
    <w:rsid w:val="00100B18"/>
    <w:rsid w:val="00102120"/>
    <w:rsid w:val="00105113"/>
    <w:rsid w:val="00105AE3"/>
    <w:rsid w:val="00107EFD"/>
    <w:rsid w:val="00115E2C"/>
    <w:rsid w:val="00116C0D"/>
    <w:rsid w:val="00120655"/>
    <w:rsid w:val="0012277B"/>
    <w:rsid w:val="00122DFA"/>
    <w:rsid w:val="00123E10"/>
    <w:rsid w:val="00125965"/>
    <w:rsid w:val="001264E7"/>
    <w:rsid w:val="00127CAD"/>
    <w:rsid w:val="001308EF"/>
    <w:rsid w:val="0013147A"/>
    <w:rsid w:val="001315EE"/>
    <w:rsid w:val="0013163E"/>
    <w:rsid w:val="001319B5"/>
    <w:rsid w:val="00135836"/>
    <w:rsid w:val="001364A9"/>
    <w:rsid w:val="00136680"/>
    <w:rsid w:val="00136E65"/>
    <w:rsid w:val="001402C7"/>
    <w:rsid w:val="00140422"/>
    <w:rsid w:val="00141C92"/>
    <w:rsid w:val="00141E82"/>
    <w:rsid w:val="00142838"/>
    <w:rsid w:val="00143AFE"/>
    <w:rsid w:val="00144F4A"/>
    <w:rsid w:val="00145983"/>
    <w:rsid w:val="00146756"/>
    <w:rsid w:val="00150B6D"/>
    <w:rsid w:val="00151258"/>
    <w:rsid w:val="001518A7"/>
    <w:rsid w:val="00152067"/>
    <w:rsid w:val="001525CD"/>
    <w:rsid w:val="00153FF8"/>
    <w:rsid w:val="001544B0"/>
    <w:rsid w:val="00155405"/>
    <w:rsid w:val="00155665"/>
    <w:rsid w:val="00155916"/>
    <w:rsid w:val="00156BE8"/>
    <w:rsid w:val="00157569"/>
    <w:rsid w:val="001607F4"/>
    <w:rsid w:val="00161445"/>
    <w:rsid w:val="00162682"/>
    <w:rsid w:val="00162999"/>
    <w:rsid w:val="00162ED1"/>
    <w:rsid w:val="00163734"/>
    <w:rsid w:val="00163B8F"/>
    <w:rsid w:val="00164CBB"/>
    <w:rsid w:val="00165162"/>
    <w:rsid w:val="00165EA0"/>
    <w:rsid w:val="001709D3"/>
    <w:rsid w:val="0017265C"/>
    <w:rsid w:val="001749E2"/>
    <w:rsid w:val="00175079"/>
    <w:rsid w:val="00175322"/>
    <w:rsid w:val="00176E18"/>
    <w:rsid w:val="0017764E"/>
    <w:rsid w:val="0017775D"/>
    <w:rsid w:val="0018100E"/>
    <w:rsid w:val="0018126D"/>
    <w:rsid w:val="00182004"/>
    <w:rsid w:val="001845A9"/>
    <w:rsid w:val="00184862"/>
    <w:rsid w:val="00185136"/>
    <w:rsid w:val="00187B45"/>
    <w:rsid w:val="001920F7"/>
    <w:rsid w:val="00193015"/>
    <w:rsid w:val="00193AAB"/>
    <w:rsid w:val="00194D06"/>
    <w:rsid w:val="00194F4A"/>
    <w:rsid w:val="00195458"/>
    <w:rsid w:val="00197C40"/>
    <w:rsid w:val="001A0720"/>
    <w:rsid w:val="001A0E8C"/>
    <w:rsid w:val="001A163B"/>
    <w:rsid w:val="001A45C6"/>
    <w:rsid w:val="001A4E56"/>
    <w:rsid w:val="001A7AD3"/>
    <w:rsid w:val="001B043A"/>
    <w:rsid w:val="001B161E"/>
    <w:rsid w:val="001B3670"/>
    <w:rsid w:val="001B393D"/>
    <w:rsid w:val="001B4AAA"/>
    <w:rsid w:val="001B7993"/>
    <w:rsid w:val="001B7CFF"/>
    <w:rsid w:val="001C0EE1"/>
    <w:rsid w:val="001C1B0C"/>
    <w:rsid w:val="001C2BF6"/>
    <w:rsid w:val="001C46E8"/>
    <w:rsid w:val="001C656B"/>
    <w:rsid w:val="001C7258"/>
    <w:rsid w:val="001C73DB"/>
    <w:rsid w:val="001C7CB3"/>
    <w:rsid w:val="001D1799"/>
    <w:rsid w:val="001D2720"/>
    <w:rsid w:val="001D30A7"/>
    <w:rsid w:val="001D5009"/>
    <w:rsid w:val="001D69F9"/>
    <w:rsid w:val="001D73F1"/>
    <w:rsid w:val="001D7656"/>
    <w:rsid w:val="001E020D"/>
    <w:rsid w:val="001E0E9E"/>
    <w:rsid w:val="001E1A90"/>
    <w:rsid w:val="001E210E"/>
    <w:rsid w:val="001E3486"/>
    <w:rsid w:val="001E4C2A"/>
    <w:rsid w:val="001E5E25"/>
    <w:rsid w:val="001E69B9"/>
    <w:rsid w:val="001E7013"/>
    <w:rsid w:val="001E7960"/>
    <w:rsid w:val="001E7A3C"/>
    <w:rsid w:val="001F252D"/>
    <w:rsid w:val="001F359E"/>
    <w:rsid w:val="001F389E"/>
    <w:rsid w:val="001F4E2A"/>
    <w:rsid w:val="001F7FF2"/>
    <w:rsid w:val="00204AA2"/>
    <w:rsid w:val="0020528B"/>
    <w:rsid w:val="0020545B"/>
    <w:rsid w:val="0020626E"/>
    <w:rsid w:val="0020751A"/>
    <w:rsid w:val="00210176"/>
    <w:rsid w:val="0021349F"/>
    <w:rsid w:val="002142CE"/>
    <w:rsid w:val="002159CD"/>
    <w:rsid w:val="002162B1"/>
    <w:rsid w:val="00216634"/>
    <w:rsid w:val="002178CD"/>
    <w:rsid w:val="00220A44"/>
    <w:rsid w:val="00220DF3"/>
    <w:rsid w:val="00221158"/>
    <w:rsid w:val="0022291F"/>
    <w:rsid w:val="002237FB"/>
    <w:rsid w:val="00224DC4"/>
    <w:rsid w:val="00225208"/>
    <w:rsid w:val="00231121"/>
    <w:rsid w:val="002312E6"/>
    <w:rsid w:val="00232DC9"/>
    <w:rsid w:val="00233251"/>
    <w:rsid w:val="002341C9"/>
    <w:rsid w:val="002359AF"/>
    <w:rsid w:val="002363D6"/>
    <w:rsid w:val="002365B6"/>
    <w:rsid w:val="002404A1"/>
    <w:rsid w:val="0024089D"/>
    <w:rsid w:val="00240EF9"/>
    <w:rsid w:val="00242360"/>
    <w:rsid w:val="00242E6B"/>
    <w:rsid w:val="002433D4"/>
    <w:rsid w:val="00243B15"/>
    <w:rsid w:val="002457A5"/>
    <w:rsid w:val="002461DF"/>
    <w:rsid w:val="00250F40"/>
    <w:rsid w:val="00251682"/>
    <w:rsid w:val="002534E6"/>
    <w:rsid w:val="00255665"/>
    <w:rsid w:val="00257AC9"/>
    <w:rsid w:val="00261460"/>
    <w:rsid w:val="002618B0"/>
    <w:rsid w:val="00262638"/>
    <w:rsid w:val="00265487"/>
    <w:rsid w:val="00266034"/>
    <w:rsid w:val="00267F07"/>
    <w:rsid w:val="00272040"/>
    <w:rsid w:val="002722B3"/>
    <w:rsid w:val="00272C19"/>
    <w:rsid w:val="002746CD"/>
    <w:rsid w:val="00274788"/>
    <w:rsid w:val="0027798C"/>
    <w:rsid w:val="0028277C"/>
    <w:rsid w:val="002834A1"/>
    <w:rsid w:val="00285E67"/>
    <w:rsid w:val="00292C4D"/>
    <w:rsid w:val="00297B05"/>
    <w:rsid w:val="002A3E02"/>
    <w:rsid w:val="002A46AB"/>
    <w:rsid w:val="002A4999"/>
    <w:rsid w:val="002B03E3"/>
    <w:rsid w:val="002B0B22"/>
    <w:rsid w:val="002B1AEE"/>
    <w:rsid w:val="002B2079"/>
    <w:rsid w:val="002B2620"/>
    <w:rsid w:val="002B281D"/>
    <w:rsid w:val="002B2B9F"/>
    <w:rsid w:val="002B456B"/>
    <w:rsid w:val="002C4A40"/>
    <w:rsid w:val="002C6709"/>
    <w:rsid w:val="002C7827"/>
    <w:rsid w:val="002D70D9"/>
    <w:rsid w:val="002E4802"/>
    <w:rsid w:val="002E555C"/>
    <w:rsid w:val="002E686D"/>
    <w:rsid w:val="002E6E1F"/>
    <w:rsid w:val="002F091A"/>
    <w:rsid w:val="002F1D57"/>
    <w:rsid w:val="002F2B93"/>
    <w:rsid w:val="002F486A"/>
    <w:rsid w:val="002F6325"/>
    <w:rsid w:val="002F6507"/>
    <w:rsid w:val="002F78CA"/>
    <w:rsid w:val="003000D8"/>
    <w:rsid w:val="003002B5"/>
    <w:rsid w:val="003011DF"/>
    <w:rsid w:val="0030220E"/>
    <w:rsid w:val="00303890"/>
    <w:rsid w:val="003040D2"/>
    <w:rsid w:val="003068D7"/>
    <w:rsid w:val="00306E38"/>
    <w:rsid w:val="0030742B"/>
    <w:rsid w:val="003119DC"/>
    <w:rsid w:val="00312B72"/>
    <w:rsid w:val="0031441B"/>
    <w:rsid w:val="003153A6"/>
    <w:rsid w:val="00315EC5"/>
    <w:rsid w:val="00317E6C"/>
    <w:rsid w:val="00317EA4"/>
    <w:rsid w:val="003204BB"/>
    <w:rsid w:val="00320B36"/>
    <w:rsid w:val="0032516A"/>
    <w:rsid w:val="003265A6"/>
    <w:rsid w:val="00334F28"/>
    <w:rsid w:val="003351B8"/>
    <w:rsid w:val="00335A24"/>
    <w:rsid w:val="0033647D"/>
    <w:rsid w:val="00343189"/>
    <w:rsid w:val="00343734"/>
    <w:rsid w:val="0034463B"/>
    <w:rsid w:val="003459E7"/>
    <w:rsid w:val="00346DAA"/>
    <w:rsid w:val="0034774B"/>
    <w:rsid w:val="00350175"/>
    <w:rsid w:val="00350B10"/>
    <w:rsid w:val="00352BC9"/>
    <w:rsid w:val="00354BB9"/>
    <w:rsid w:val="00355C19"/>
    <w:rsid w:val="00362F0B"/>
    <w:rsid w:val="00364CB0"/>
    <w:rsid w:val="003668DC"/>
    <w:rsid w:val="00370B62"/>
    <w:rsid w:val="00373203"/>
    <w:rsid w:val="00374D67"/>
    <w:rsid w:val="00376C02"/>
    <w:rsid w:val="00376D07"/>
    <w:rsid w:val="00377F4C"/>
    <w:rsid w:val="00380745"/>
    <w:rsid w:val="00380E1B"/>
    <w:rsid w:val="003812A2"/>
    <w:rsid w:val="00382868"/>
    <w:rsid w:val="00383402"/>
    <w:rsid w:val="00384A14"/>
    <w:rsid w:val="00385677"/>
    <w:rsid w:val="00385BCD"/>
    <w:rsid w:val="00386439"/>
    <w:rsid w:val="00387E30"/>
    <w:rsid w:val="00390166"/>
    <w:rsid w:val="00393F55"/>
    <w:rsid w:val="00394DDD"/>
    <w:rsid w:val="003964E3"/>
    <w:rsid w:val="003A5D4E"/>
    <w:rsid w:val="003A6670"/>
    <w:rsid w:val="003A7256"/>
    <w:rsid w:val="003A74F1"/>
    <w:rsid w:val="003A78E1"/>
    <w:rsid w:val="003A7B1D"/>
    <w:rsid w:val="003B0017"/>
    <w:rsid w:val="003B0D35"/>
    <w:rsid w:val="003B2AAA"/>
    <w:rsid w:val="003B32CA"/>
    <w:rsid w:val="003B5328"/>
    <w:rsid w:val="003B6FED"/>
    <w:rsid w:val="003C4001"/>
    <w:rsid w:val="003C4BFF"/>
    <w:rsid w:val="003C5432"/>
    <w:rsid w:val="003D0EC1"/>
    <w:rsid w:val="003D2756"/>
    <w:rsid w:val="003D34F5"/>
    <w:rsid w:val="003D579D"/>
    <w:rsid w:val="003D640C"/>
    <w:rsid w:val="003E15D3"/>
    <w:rsid w:val="003E383C"/>
    <w:rsid w:val="003E4044"/>
    <w:rsid w:val="003E4967"/>
    <w:rsid w:val="003E53B2"/>
    <w:rsid w:val="003E5F05"/>
    <w:rsid w:val="003E6E1B"/>
    <w:rsid w:val="003E762A"/>
    <w:rsid w:val="003E778B"/>
    <w:rsid w:val="003E7A4F"/>
    <w:rsid w:val="003F0D10"/>
    <w:rsid w:val="003F1921"/>
    <w:rsid w:val="003F1E3B"/>
    <w:rsid w:val="003F2359"/>
    <w:rsid w:val="003F281F"/>
    <w:rsid w:val="003F3857"/>
    <w:rsid w:val="003F69B0"/>
    <w:rsid w:val="003F717F"/>
    <w:rsid w:val="004037B4"/>
    <w:rsid w:val="00403EA5"/>
    <w:rsid w:val="004041E2"/>
    <w:rsid w:val="004045DB"/>
    <w:rsid w:val="00405C08"/>
    <w:rsid w:val="00406A4D"/>
    <w:rsid w:val="00407528"/>
    <w:rsid w:val="00413AE6"/>
    <w:rsid w:val="00413DD9"/>
    <w:rsid w:val="00414AD7"/>
    <w:rsid w:val="0041641A"/>
    <w:rsid w:val="00417D3E"/>
    <w:rsid w:val="00424A99"/>
    <w:rsid w:val="00425356"/>
    <w:rsid w:val="0042677A"/>
    <w:rsid w:val="0042705A"/>
    <w:rsid w:val="004275FE"/>
    <w:rsid w:val="0043005E"/>
    <w:rsid w:val="0043100F"/>
    <w:rsid w:val="00432DAC"/>
    <w:rsid w:val="0043340D"/>
    <w:rsid w:val="00433D1C"/>
    <w:rsid w:val="00433FA9"/>
    <w:rsid w:val="00436183"/>
    <w:rsid w:val="00441E5B"/>
    <w:rsid w:val="00441FF3"/>
    <w:rsid w:val="00443E08"/>
    <w:rsid w:val="0044535C"/>
    <w:rsid w:val="004477D6"/>
    <w:rsid w:val="00452806"/>
    <w:rsid w:val="00454E48"/>
    <w:rsid w:val="0045516A"/>
    <w:rsid w:val="004555E9"/>
    <w:rsid w:val="00466218"/>
    <w:rsid w:val="00470301"/>
    <w:rsid w:val="004704F2"/>
    <w:rsid w:val="00470B5D"/>
    <w:rsid w:val="0047129A"/>
    <w:rsid w:val="00472684"/>
    <w:rsid w:val="00474371"/>
    <w:rsid w:val="004814BF"/>
    <w:rsid w:val="00481D49"/>
    <w:rsid w:val="0048382A"/>
    <w:rsid w:val="00490CDE"/>
    <w:rsid w:val="004A0305"/>
    <w:rsid w:val="004A035F"/>
    <w:rsid w:val="004A169C"/>
    <w:rsid w:val="004A2A1A"/>
    <w:rsid w:val="004A4385"/>
    <w:rsid w:val="004A7AFA"/>
    <w:rsid w:val="004B050B"/>
    <w:rsid w:val="004B19C1"/>
    <w:rsid w:val="004B35E3"/>
    <w:rsid w:val="004B71BC"/>
    <w:rsid w:val="004B7502"/>
    <w:rsid w:val="004B7EC6"/>
    <w:rsid w:val="004C03DE"/>
    <w:rsid w:val="004C0C7F"/>
    <w:rsid w:val="004C162C"/>
    <w:rsid w:val="004C2C2F"/>
    <w:rsid w:val="004C72C4"/>
    <w:rsid w:val="004C738C"/>
    <w:rsid w:val="004D1188"/>
    <w:rsid w:val="004D1FF0"/>
    <w:rsid w:val="004D425D"/>
    <w:rsid w:val="004D6092"/>
    <w:rsid w:val="004E14AF"/>
    <w:rsid w:val="004E176C"/>
    <w:rsid w:val="004E20FF"/>
    <w:rsid w:val="004E289D"/>
    <w:rsid w:val="004E29FA"/>
    <w:rsid w:val="004E4239"/>
    <w:rsid w:val="004E54CE"/>
    <w:rsid w:val="004E622A"/>
    <w:rsid w:val="004E6B8C"/>
    <w:rsid w:val="004E7373"/>
    <w:rsid w:val="004E7803"/>
    <w:rsid w:val="004E79E5"/>
    <w:rsid w:val="004F1004"/>
    <w:rsid w:val="004F1015"/>
    <w:rsid w:val="004F375E"/>
    <w:rsid w:val="004F5A08"/>
    <w:rsid w:val="004F7794"/>
    <w:rsid w:val="00501FA3"/>
    <w:rsid w:val="00502B31"/>
    <w:rsid w:val="0050452A"/>
    <w:rsid w:val="00511617"/>
    <w:rsid w:val="00512AAA"/>
    <w:rsid w:val="005131FE"/>
    <w:rsid w:val="0051762F"/>
    <w:rsid w:val="0052152E"/>
    <w:rsid w:val="00524CF8"/>
    <w:rsid w:val="00525D8A"/>
    <w:rsid w:val="005277A5"/>
    <w:rsid w:val="00527FA8"/>
    <w:rsid w:val="00530A48"/>
    <w:rsid w:val="00531C23"/>
    <w:rsid w:val="00533C5E"/>
    <w:rsid w:val="00533CF6"/>
    <w:rsid w:val="00534731"/>
    <w:rsid w:val="0053760D"/>
    <w:rsid w:val="00537927"/>
    <w:rsid w:val="005379A9"/>
    <w:rsid w:val="0054017C"/>
    <w:rsid w:val="00540D49"/>
    <w:rsid w:val="00541EFB"/>
    <w:rsid w:val="00545AC4"/>
    <w:rsid w:val="00545E6C"/>
    <w:rsid w:val="0054609B"/>
    <w:rsid w:val="0054651F"/>
    <w:rsid w:val="00551747"/>
    <w:rsid w:val="005544B9"/>
    <w:rsid w:val="0056306B"/>
    <w:rsid w:val="00563F33"/>
    <w:rsid w:val="00564279"/>
    <w:rsid w:val="00564691"/>
    <w:rsid w:val="005653B4"/>
    <w:rsid w:val="00567A88"/>
    <w:rsid w:val="005724E6"/>
    <w:rsid w:val="00574FAC"/>
    <w:rsid w:val="0057711F"/>
    <w:rsid w:val="00577F03"/>
    <w:rsid w:val="0058015A"/>
    <w:rsid w:val="00580A5C"/>
    <w:rsid w:val="005815F1"/>
    <w:rsid w:val="00582B7A"/>
    <w:rsid w:val="00583B82"/>
    <w:rsid w:val="00586173"/>
    <w:rsid w:val="0058656B"/>
    <w:rsid w:val="00591859"/>
    <w:rsid w:val="005932B4"/>
    <w:rsid w:val="005932E3"/>
    <w:rsid w:val="005A07D6"/>
    <w:rsid w:val="005A125F"/>
    <w:rsid w:val="005A263B"/>
    <w:rsid w:val="005A3A42"/>
    <w:rsid w:val="005A7491"/>
    <w:rsid w:val="005A788A"/>
    <w:rsid w:val="005B16EB"/>
    <w:rsid w:val="005B1B85"/>
    <w:rsid w:val="005B3E86"/>
    <w:rsid w:val="005B4866"/>
    <w:rsid w:val="005B6F5B"/>
    <w:rsid w:val="005B7B4B"/>
    <w:rsid w:val="005C06C2"/>
    <w:rsid w:val="005C0DD0"/>
    <w:rsid w:val="005C1088"/>
    <w:rsid w:val="005C461E"/>
    <w:rsid w:val="005C52AE"/>
    <w:rsid w:val="005C6139"/>
    <w:rsid w:val="005D16D5"/>
    <w:rsid w:val="005D51F2"/>
    <w:rsid w:val="005D7271"/>
    <w:rsid w:val="005D7C1D"/>
    <w:rsid w:val="005E05F8"/>
    <w:rsid w:val="005E1596"/>
    <w:rsid w:val="005E23EB"/>
    <w:rsid w:val="005E266D"/>
    <w:rsid w:val="005E5F9A"/>
    <w:rsid w:val="005F0560"/>
    <w:rsid w:val="005F0664"/>
    <w:rsid w:val="005F179F"/>
    <w:rsid w:val="005F17E5"/>
    <w:rsid w:val="005F262C"/>
    <w:rsid w:val="005F2C0C"/>
    <w:rsid w:val="005F3B01"/>
    <w:rsid w:val="005F4392"/>
    <w:rsid w:val="00602193"/>
    <w:rsid w:val="00602B92"/>
    <w:rsid w:val="00603709"/>
    <w:rsid w:val="0060403D"/>
    <w:rsid w:val="00605094"/>
    <w:rsid w:val="006074C5"/>
    <w:rsid w:val="006110BC"/>
    <w:rsid w:val="006118E3"/>
    <w:rsid w:val="00611ED0"/>
    <w:rsid w:val="0061250A"/>
    <w:rsid w:val="006130CF"/>
    <w:rsid w:val="0061325A"/>
    <w:rsid w:val="00614838"/>
    <w:rsid w:val="0061502E"/>
    <w:rsid w:val="0061749A"/>
    <w:rsid w:val="00617D67"/>
    <w:rsid w:val="00617DF8"/>
    <w:rsid w:val="00621EEB"/>
    <w:rsid w:val="00625B84"/>
    <w:rsid w:val="00626481"/>
    <w:rsid w:val="00626EDF"/>
    <w:rsid w:val="0062767F"/>
    <w:rsid w:val="0063122B"/>
    <w:rsid w:val="00631C11"/>
    <w:rsid w:val="00632483"/>
    <w:rsid w:val="006411FB"/>
    <w:rsid w:val="00641C27"/>
    <w:rsid w:val="006431BA"/>
    <w:rsid w:val="00644653"/>
    <w:rsid w:val="00644D5A"/>
    <w:rsid w:val="006475FA"/>
    <w:rsid w:val="00647CA0"/>
    <w:rsid w:val="006526BC"/>
    <w:rsid w:val="00652AEA"/>
    <w:rsid w:val="00653256"/>
    <w:rsid w:val="00655D99"/>
    <w:rsid w:val="006566B9"/>
    <w:rsid w:val="006567A0"/>
    <w:rsid w:val="00656CC6"/>
    <w:rsid w:val="006570D6"/>
    <w:rsid w:val="00657121"/>
    <w:rsid w:val="006603CE"/>
    <w:rsid w:val="00663E41"/>
    <w:rsid w:val="00664BDE"/>
    <w:rsid w:val="00664DE8"/>
    <w:rsid w:val="00665DB2"/>
    <w:rsid w:val="006664D3"/>
    <w:rsid w:val="006670C7"/>
    <w:rsid w:val="00673CED"/>
    <w:rsid w:val="006741BB"/>
    <w:rsid w:val="00675961"/>
    <w:rsid w:val="00675AEC"/>
    <w:rsid w:val="006761F4"/>
    <w:rsid w:val="00681DDE"/>
    <w:rsid w:val="0068310D"/>
    <w:rsid w:val="00684EA7"/>
    <w:rsid w:val="006864A2"/>
    <w:rsid w:val="00686EAF"/>
    <w:rsid w:val="00692054"/>
    <w:rsid w:val="006936FB"/>
    <w:rsid w:val="00693B4F"/>
    <w:rsid w:val="00694150"/>
    <w:rsid w:val="0069437A"/>
    <w:rsid w:val="006943FD"/>
    <w:rsid w:val="00694AAB"/>
    <w:rsid w:val="00696CA9"/>
    <w:rsid w:val="006976AC"/>
    <w:rsid w:val="006A081E"/>
    <w:rsid w:val="006A0C86"/>
    <w:rsid w:val="006A21D0"/>
    <w:rsid w:val="006A2647"/>
    <w:rsid w:val="006A40B3"/>
    <w:rsid w:val="006B0D5D"/>
    <w:rsid w:val="006B1AA4"/>
    <w:rsid w:val="006B241B"/>
    <w:rsid w:val="006B2C6C"/>
    <w:rsid w:val="006B37D6"/>
    <w:rsid w:val="006B3AFC"/>
    <w:rsid w:val="006B4BDF"/>
    <w:rsid w:val="006B68DB"/>
    <w:rsid w:val="006C188C"/>
    <w:rsid w:val="006C254B"/>
    <w:rsid w:val="006C28AE"/>
    <w:rsid w:val="006C2D26"/>
    <w:rsid w:val="006C3DFC"/>
    <w:rsid w:val="006C5578"/>
    <w:rsid w:val="006C584A"/>
    <w:rsid w:val="006C6536"/>
    <w:rsid w:val="006C77D2"/>
    <w:rsid w:val="006C7D4A"/>
    <w:rsid w:val="006D1CBA"/>
    <w:rsid w:val="006D2E73"/>
    <w:rsid w:val="006D44FA"/>
    <w:rsid w:val="006D616E"/>
    <w:rsid w:val="006D64DF"/>
    <w:rsid w:val="006D7D6D"/>
    <w:rsid w:val="006E09F9"/>
    <w:rsid w:val="006E17C1"/>
    <w:rsid w:val="006E2CBD"/>
    <w:rsid w:val="006E4CC3"/>
    <w:rsid w:val="006E6839"/>
    <w:rsid w:val="006F000C"/>
    <w:rsid w:val="006F0598"/>
    <w:rsid w:val="006F1D3B"/>
    <w:rsid w:val="006F26E9"/>
    <w:rsid w:val="006F4129"/>
    <w:rsid w:val="006F78F9"/>
    <w:rsid w:val="00701408"/>
    <w:rsid w:val="00701D62"/>
    <w:rsid w:val="00704896"/>
    <w:rsid w:val="00706FC7"/>
    <w:rsid w:val="007100A4"/>
    <w:rsid w:val="00710346"/>
    <w:rsid w:val="0071153A"/>
    <w:rsid w:val="00711C61"/>
    <w:rsid w:val="007127DB"/>
    <w:rsid w:val="00713DFA"/>
    <w:rsid w:val="007152DB"/>
    <w:rsid w:val="0071568B"/>
    <w:rsid w:val="00715831"/>
    <w:rsid w:val="00716EFF"/>
    <w:rsid w:val="00717364"/>
    <w:rsid w:val="00720833"/>
    <w:rsid w:val="007213B0"/>
    <w:rsid w:val="00721734"/>
    <w:rsid w:val="00721D92"/>
    <w:rsid w:val="00721DA6"/>
    <w:rsid w:val="00722E43"/>
    <w:rsid w:val="00723F23"/>
    <w:rsid w:val="00727CD6"/>
    <w:rsid w:val="00727E98"/>
    <w:rsid w:val="0073036D"/>
    <w:rsid w:val="00730DDC"/>
    <w:rsid w:val="00730F14"/>
    <w:rsid w:val="0073153D"/>
    <w:rsid w:val="007334B6"/>
    <w:rsid w:val="00733DEF"/>
    <w:rsid w:val="00734A46"/>
    <w:rsid w:val="00735275"/>
    <w:rsid w:val="00736613"/>
    <w:rsid w:val="00742890"/>
    <w:rsid w:val="0074423B"/>
    <w:rsid w:val="00744BCB"/>
    <w:rsid w:val="00746236"/>
    <w:rsid w:val="00746CA8"/>
    <w:rsid w:val="0074730F"/>
    <w:rsid w:val="00750B2D"/>
    <w:rsid w:val="007517F9"/>
    <w:rsid w:val="00751FA9"/>
    <w:rsid w:val="007527AD"/>
    <w:rsid w:val="00752ED0"/>
    <w:rsid w:val="00753B7E"/>
    <w:rsid w:val="00753D1A"/>
    <w:rsid w:val="00754DA3"/>
    <w:rsid w:val="00755F26"/>
    <w:rsid w:val="00757DDB"/>
    <w:rsid w:val="0076373C"/>
    <w:rsid w:val="00763BF2"/>
    <w:rsid w:val="007647B3"/>
    <w:rsid w:val="007654BA"/>
    <w:rsid w:val="007664B2"/>
    <w:rsid w:val="007707F6"/>
    <w:rsid w:val="00770E9D"/>
    <w:rsid w:val="00775211"/>
    <w:rsid w:val="00775ED9"/>
    <w:rsid w:val="00776879"/>
    <w:rsid w:val="00782C54"/>
    <w:rsid w:val="0078417D"/>
    <w:rsid w:val="007858CD"/>
    <w:rsid w:val="00787527"/>
    <w:rsid w:val="00787B39"/>
    <w:rsid w:val="00790D0A"/>
    <w:rsid w:val="007923BE"/>
    <w:rsid w:val="00792438"/>
    <w:rsid w:val="00796AFC"/>
    <w:rsid w:val="00797D09"/>
    <w:rsid w:val="007A0859"/>
    <w:rsid w:val="007A20CB"/>
    <w:rsid w:val="007A26D2"/>
    <w:rsid w:val="007A2C0F"/>
    <w:rsid w:val="007A2ECC"/>
    <w:rsid w:val="007A50D6"/>
    <w:rsid w:val="007A76C0"/>
    <w:rsid w:val="007A790E"/>
    <w:rsid w:val="007B21AF"/>
    <w:rsid w:val="007B4404"/>
    <w:rsid w:val="007B5D95"/>
    <w:rsid w:val="007B6930"/>
    <w:rsid w:val="007C29E9"/>
    <w:rsid w:val="007C2ADF"/>
    <w:rsid w:val="007C3A8D"/>
    <w:rsid w:val="007C50BC"/>
    <w:rsid w:val="007C6602"/>
    <w:rsid w:val="007C7595"/>
    <w:rsid w:val="007C7650"/>
    <w:rsid w:val="007D3690"/>
    <w:rsid w:val="007D4438"/>
    <w:rsid w:val="007D5305"/>
    <w:rsid w:val="007D6172"/>
    <w:rsid w:val="007D6E91"/>
    <w:rsid w:val="007E0648"/>
    <w:rsid w:val="007E0BC0"/>
    <w:rsid w:val="007E165B"/>
    <w:rsid w:val="007E4F43"/>
    <w:rsid w:val="007E53AA"/>
    <w:rsid w:val="007E6CF0"/>
    <w:rsid w:val="007F2A1D"/>
    <w:rsid w:val="007F2B64"/>
    <w:rsid w:val="007F33A2"/>
    <w:rsid w:val="007F46D3"/>
    <w:rsid w:val="008007E7"/>
    <w:rsid w:val="0080153C"/>
    <w:rsid w:val="00801602"/>
    <w:rsid w:val="008019B0"/>
    <w:rsid w:val="008028BE"/>
    <w:rsid w:val="008037A9"/>
    <w:rsid w:val="00804DBB"/>
    <w:rsid w:val="0080632F"/>
    <w:rsid w:val="0080695B"/>
    <w:rsid w:val="00807C1D"/>
    <w:rsid w:val="00810834"/>
    <w:rsid w:val="008135EF"/>
    <w:rsid w:val="008149FB"/>
    <w:rsid w:val="0081778B"/>
    <w:rsid w:val="00820194"/>
    <w:rsid w:val="008225CF"/>
    <w:rsid w:val="00824B9D"/>
    <w:rsid w:val="008306C2"/>
    <w:rsid w:val="008308D9"/>
    <w:rsid w:val="00830D54"/>
    <w:rsid w:val="00836883"/>
    <w:rsid w:val="008370A1"/>
    <w:rsid w:val="008410B3"/>
    <w:rsid w:val="0084138E"/>
    <w:rsid w:val="00841A35"/>
    <w:rsid w:val="00842607"/>
    <w:rsid w:val="0084322C"/>
    <w:rsid w:val="00843D81"/>
    <w:rsid w:val="00847049"/>
    <w:rsid w:val="0084790D"/>
    <w:rsid w:val="00850EFE"/>
    <w:rsid w:val="00851A27"/>
    <w:rsid w:val="00852D6B"/>
    <w:rsid w:val="008540FF"/>
    <w:rsid w:val="008548A4"/>
    <w:rsid w:val="00855CD9"/>
    <w:rsid w:val="0085689B"/>
    <w:rsid w:val="00857970"/>
    <w:rsid w:val="00857EC7"/>
    <w:rsid w:val="008601E8"/>
    <w:rsid w:val="0086188B"/>
    <w:rsid w:val="00862EAA"/>
    <w:rsid w:val="00864455"/>
    <w:rsid w:val="00866178"/>
    <w:rsid w:val="00870382"/>
    <w:rsid w:val="00870925"/>
    <w:rsid w:val="008719FC"/>
    <w:rsid w:val="00871EB4"/>
    <w:rsid w:val="008722F6"/>
    <w:rsid w:val="00872CE5"/>
    <w:rsid w:val="0087311C"/>
    <w:rsid w:val="008742E1"/>
    <w:rsid w:val="00875585"/>
    <w:rsid w:val="00883B1C"/>
    <w:rsid w:val="0088760D"/>
    <w:rsid w:val="00887A4E"/>
    <w:rsid w:val="0089061A"/>
    <w:rsid w:val="00892738"/>
    <w:rsid w:val="00893390"/>
    <w:rsid w:val="00893FD7"/>
    <w:rsid w:val="00896667"/>
    <w:rsid w:val="008974CE"/>
    <w:rsid w:val="008A2336"/>
    <w:rsid w:val="008A360F"/>
    <w:rsid w:val="008A4098"/>
    <w:rsid w:val="008A6029"/>
    <w:rsid w:val="008A7C61"/>
    <w:rsid w:val="008B0749"/>
    <w:rsid w:val="008B2F57"/>
    <w:rsid w:val="008B3058"/>
    <w:rsid w:val="008B4A9C"/>
    <w:rsid w:val="008B6410"/>
    <w:rsid w:val="008B64BF"/>
    <w:rsid w:val="008B6E48"/>
    <w:rsid w:val="008C012D"/>
    <w:rsid w:val="008C0C04"/>
    <w:rsid w:val="008C0CAD"/>
    <w:rsid w:val="008C11D1"/>
    <w:rsid w:val="008C2667"/>
    <w:rsid w:val="008C4A60"/>
    <w:rsid w:val="008C5107"/>
    <w:rsid w:val="008C6032"/>
    <w:rsid w:val="008D1917"/>
    <w:rsid w:val="008D228F"/>
    <w:rsid w:val="008D2951"/>
    <w:rsid w:val="008D2A44"/>
    <w:rsid w:val="008D4A43"/>
    <w:rsid w:val="008D615B"/>
    <w:rsid w:val="008D64F9"/>
    <w:rsid w:val="008D6586"/>
    <w:rsid w:val="008E4A93"/>
    <w:rsid w:val="008E5EA8"/>
    <w:rsid w:val="008E5F6E"/>
    <w:rsid w:val="008E6670"/>
    <w:rsid w:val="008E6BA7"/>
    <w:rsid w:val="008E7070"/>
    <w:rsid w:val="008E722D"/>
    <w:rsid w:val="008E791D"/>
    <w:rsid w:val="008F12FB"/>
    <w:rsid w:val="008F1AD5"/>
    <w:rsid w:val="008F2469"/>
    <w:rsid w:val="008F71D1"/>
    <w:rsid w:val="009001B8"/>
    <w:rsid w:val="00901D87"/>
    <w:rsid w:val="0090245C"/>
    <w:rsid w:val="009024D1"/>
    <w:rsid w:val="009032FD"/>
    <w:rsid w:val="00903577"/>
    <w:rsid w:val="0090573B"/>
    <w:rsid w:val="009058D6"/>
    <w:rsid w:val="00905B7C"/>
    <w:rsid w:val="00905DA9"/>
    <w:rsid w:val="00906A06"/>
    <w:rsid w:val="00907647"/>
    <w:rsid w:val="00912DDF"/>
    <w:rsid w:val="0091399D"/>
    <w:rsid w:val="00915603"/>
    <w:rsid w:val="00915D4B"/>
    <w:rsid w:val="00916815"/>
    <w:rsid w:val="0091681F"/>
    <w:rsid w:val="00917287"/>
    <w:rsid w:val="00920C69"/>
    <w:rsid w:val="00922F83"/>
    <w:rsid w:val="00924AC1"/>
    <w:rsid w:val="00924C84"/>
    <w:rsid w:val="00926E2C"/>
    <w:rsid w:val="00927BBC"/>
    <w:rsid w:val="00930746"/>
    <w:rsid w:val="00931B5A"/>
    <w:rsid w:val="0093250C"/>
    <w:rsid w:val="009328C0"/>
    <w:rsid w:val="00933EDA"/>
    <w:rsid w:val="0093494F"/>
    <w:rsid w:val="00934997"/>
    <w:rsid w:val="00936C7A"/>
    <w:rsid w:val="009372FC"/>
    <w:rsid w:val="0093784A"/>
    <w:rsid w:val="0094359A"/>
    <w:rsid w:val="00943C8E"/>
    <w:rsid w:val="0094427F"/>
    <w:rsid w:val="009464A4"/>
    <w:rsid w:val="00947FC3"/>
    <w:rsid w:val="00953A8F"/>
    <w:rsid w:val="00954557"/>
    <w:rsid w:val="00954BA4"/>
    <w:rsid w:val="00954BEB"/>
    <w:rsid w:val="009551DA"/>
    <w:rsid w:val="00956D33"/>
    <w:rsid w:val="00956F9E"/>
    <w:rsid w:val="0096193F"/>
    <w:rsid w:val="00962C43"/>
    <w:rsid w:val="009630A1"/>
    <w:rsid w:val="009638D0"/>
    <w:rsid w:val="00966133"/>
    <w:rsid w:val="0096676C"/>
    <w:rsid w:val="0096721E"/>
    <w:rsid w:val="00970779"/>
    <w:rsid w:val="00970AB6"/>
    <w:rsid w:val="00973B3F"/>
    <w:rsid w:val="00975E6B"/>
    <w:rsid w:val="00977579"/>
    <w:rsid w:val="00977660"/>
    <w:rsid w:val="009777FD"/>
    <w:rsid w:val="0098159B"/>
    <w:rsid w:val="009817F5"/>
    <w:rsid w:val="00982087"/>
    <w:rsid w:val="0098242A"/>
    <w:rsid w:val="00983CAA"/>
    <w:rsid w:val="00984A9D"/>
    <w:rsid w:val="00985739"/>
    <w:rsid w:val="00985B0C"/>
    <w:rsid w:val="00985F98"/>
    <w:rsid w:val="00986288"/>
    <w:rsid w:val="00987304"/>
    <w:rsid w:val="00990451"/>
    <w:rsid w:val="00990D84"/>
    <w:rsid w:val="00992CF8"/>
    <w:rsid w:val="0099303B"/>
    <w:rsid w:val="00996AC1"/>
    <w:rsid w:val="00997195"/>
    <w:rsid w:val="009A01D6"/>
    <w:rsid w:val="009A028A"/>
    <w:rsid w:val="009A0C5D"/>
    <w:rsid w:val="009A105A"/>
    <w:rsid w:val="009A3D47"/>
    <w:rsid w:val="009A4626"/>
    <w:rsid w:val="009A4DF2"/>
    <w:rsid w:val="009A6BB6"/>
    <w:rsid w:val="009A7589"/>
    <w:rsid w:val="009A7AC2"/>
    <w:rsid w:val="009B18D6"/>
    <w:rsid w:val="009B1AB4"/>
    <w:rsid w:val="009B4012"/>
    <w:rsid w:val="009B5788"/>
    <w:rsid w:val="009B5CB1"/>
    <w:rsid w:val="009C082D"/>
    <w:rsid w:val="009C2B6C"/>
    <w:rsid w:val="009C32EF"/>
    <w:rsid w:val="009C513F"/>
    <w:rsid w:val="009C5E2E"/>
    <w:rsid w:val="009C5EF3"/>
    <w:rsid w:val="009C72AC"/>
    <w:rsid w:val="009D1B2E"/>
    <w:rsid w:val="009D3FC9"/>
    <w:rsid w:val="009D44F9"/>
    <w:rsid w:val="009D5E89"/>
    <w:rsid w:val="009D5FB0"/>
    <w:rsid w:val="009D62C2"/>
    <w:rsid w:val="009D6FA9"/>
    <w:rsid w:val="009D72A2"/>
    <w:rsid w:val="009E0017"/>
    <w:rsid w:val="009E0129"/>
    <w:rsid w:val="009E0222"/>
    <w:rsid w:val="009E1736"/>
    <w:rsid w:val="009E2987"/>
    <w:rsid w:val="009E3338"/>
    <w:rsid w:val="009E4750"/>
    <w:rsid w:val="009E4C2E"/>
    <w:rsid w:val="009E5C74"/>
    <w:rsid w:val="009E5FE5"/>
    <w:rsid w:val="009F272B"/>
    <w:rsid w:val="009F367A"/>
    <w:rsid w:val="009F4D2A"/>
    <w:rsid w:val="009F4F8A"/>
    <w:rsid w:val="009F5052"/>
    <w:rsid w:val="009F5543"/>
    <w:rsid w:val="00A00F11"/>
    <w:rsid w:val="00A02F38"/>
    <w:rsid w:val="00A041FA"/>
    <w:rsid w:val="00A07792"/>
    <w:rsid w:val="00A07A9B"/>
    <w:rsid w:val="00A12928"/>
    <w:rsid w:val="00A134AA"/>
    <w:rsid w:val="00A153CF"/>
    <w:rsid w:val="00A211FC"/>
    <w:rsid w:val="00A22DF5"/>
    <w:rsid w:val="00A241AC"/>
    <w:rsid w:val="00A254FD"/>
    <w:rsid w:val="00A25868"/>
    <w:rsid w:val="00A26FB3"/>
    <w:rsid w:val="00A3099C"/>
    <w:rsid w:val="00A312E2"/>
    <w:rsid w:val="00A3325A"/>
    <w:rsid w:val="00A35C0D"/>
    <w:rsid w:val="00A36DFF"/>
    <w:rsid w:val="00A40CDB"/>
    <w:rsid w:val="00A461A6"/>
    <w:rsid w:val="00A46D7F"/>
    <w:rsid w:val="00A50CEC"/>
    <w:rsid w:val="00A52205"/>
    <w:rsid w:val="00A55B3D"/>
    <w:rsid w:val="00A55CB7"/>
    <w:rsid w:val="00A56E2D"/>
    <w:rsid w:val="00A57461"/>
    <w:rsid w:val="00A5761E"/>
    <w:rsid w:val="00A57A96"/>
    <w:rsid w:val="00A60D76"/>
    <w:rsid w:val="00A61D64"/>
    <w:rsid w:val="00A6592B"/>
    <w:rsid w:val="00A65F48"/>
    <w:rsid w:val="00A660B1"/>
    <w:rsid w:val="00A66E7B"/>
    <w:rsid w:val="00A70BA5"/>
    <w:rsid w:val="00A7350F"/>
    <w:rsid w:val="00A77444"/>
    <w:rsid w:val="00A77A5C"/>
    <w:rsid w:val="00A80CC3"/>
    <w:rsid w:val="00A80DBE"/>
    <w:rsid w:val="00A81A59"/>
    <w:rsid w:val="00A82436"/>
    <w:rsid w:val="00A853DD"/>
    <w:rsid w:val="00A8615C"/>
    <w:rsid w:val="00A862C5"/>
    <w:rsid w:val="00A94C23"/>
    <w:rsid w:val="00A95150"/>
    <w:rsid w:val="00A9738D"/>
    <w:rsid w:val="00AA0EDE"/>
    <w:rsid w:val="00AA1661"/>
    <w:rsid w:val="00AA3AE0"/>
    <w:rsid w:val="00AA3DFA"/>
    <w:rsid w:val="00AA3E07"/>
    <w:rsid w:val="00AA444A"/>
    <w:rsid w:val="00AA7154"/>
    <w:rsid w:val="00AA73E6"/>
    <w:rsid w:val="00AB13D2"/>
    <w:rsid w:val="00AB1701"/>
    <w:rsid w:val="00AB227B"/>
    <w:rsid w:val="00AB23E0"/>
    <w:rsid w:val="00AB4A57"/>
    <w:rsid w:val="00AB67A9"/>
    <w:rsid w:val="00AB6B73"/>
    <w:rsid w:val="00AC324C"/>
    <w:rsid w:val="00AC5F70"/>
    <w:rsid w:val="00AC6828"/>
    <w:rsid w:val="00AC6FC9"/>
    <w:rsid w:val="00AC7163"/>
    <w:rsid w:val="00AD5A93"/>
    <w:rsid w:val="00AD6243"/>
    <w:rsid w:val="00AD665C"/>
    <w:rsid w:val="00AE2841"/>
    <w:rsid w:val="00AE5299"/>
    <w:rsid w:val="00AE52E5"/>
    <w:rsid w:val="00AE5D65"/>
    <w:rsid w:val="00AE6534"/>
    <w:rsid w:val="00AE6F0F"/>
    <w:rsid w:val="00AF0B8A"/>
    <w:rsid w:val="00AF0FCA"/>
    <w:rsid w:val="00AF21EE"/>
    <w:rsid w:val="00AF253B"/>
    <w:rsid w:val="00AF2A7B"/>
    <w:rsid w:val="00AF3BFC"/>
    <w:rsid w:val="00AF61F9"/>
    <w:rsid w:val="00B00418"/>
    <w:rsid w:val="00B00BB6"/>
    <w:rsid w:val="00B0152D"/>
    <w:rsid w:val="00B02466"/>
    <w:rsid w:val="00B02706"/>
    <w:rsid w:val="00B054B8"/>
    <w:rsid w:val="00B06544"/>
    <w:rsid w:val="00B06DB0"/>
    <w:rsid w:val="00B1095B"/>
    <w:rsid w:val="00B10CA7"/>
    <w:rsid w:val="00B11021"/>
    <w:rsid w:val="00B11899"/>
    <w:rsid w:val="00B12559"/>
    <w:rsid w:val="00B132FE"/>
    <w:rsid w:val="00B1546D"/>
    <w:rsid w:val="00B154EB"/>
    <w:rsid w:val="00B15C75"/>
    <w:rsid w:val="00B16BF5"/>
    <w:rsid w:val="00B17578"/>
    <w:rsid w:val="00B17E58"/>
    <w:rsid w:val="00B216D9"/>
    <w:rsid w:val="00B230D1"/>
    <w:rsid w:val="00B24544"/>
    <w:rsid w:val="00B258C2"/>
    <w:rsid w:val="00B259BC"/>
    <w:rsid w:val="00B2634B"/>
    <w:rsid w:val="00B26C42"/>
    <w:rsid w:val="00B26D53"/>
    <w:rsid w:val="00B323CF"/>
    <w:rsid w:val="00B32C6C"/>
    <w:rsid w:val="00B33E9C"/>
    <w:rsid w:val="00B37489"/>
    <w:rsid w:val="00B40E16"/>
    <w:rsid w:val="00B41BFE"/>
    <w:rsid w:val="00B45986"/>
    <w:rsid w:val="00B45CCA"/>
    <w:rsid w:val="00B45D17"/>
    <w:rsid w:val="00B46CF3"/>
    <w:rsid w:val="00B47D7A"/>
    <w:rsid w:val="00B511F2"/>
    <w:rsid w:val="00B53FA6"/>
    <w:rsid w:val="00B540A7"/>
    <w:rsid w:val="00B542F2"/>
    <w:rsid w:val="00B543EB"/>
    <w:rsid w:val="00B55FBF"/>
    <w:rsid w:val="00B56209"/>
    <w:rsid w:val="00B56FE9"/>
    <w:rsid w:val="00B614EF"/>
    <w:rsid w:val="00B61740"/>
    <w:rsid w:val="00B622BD"/>
    <w:rsid w:val="00B63903"/>
    <w:rsid w:val="00B643A0"/>
    <w:rsid w:val="00B64536"/>
    <w:rsid w:val="00B671EA"/>
    <w:rsid w:val="00B672C8"/>
    <w:rsid w:val="00B74DFC"/>
    <w:rsid w:val="00B76B4F"/>
    <w:rsid w:val="00B7783D"/>
    <w:rsid w:val="00B802CB"/>
    <w:rsid w:val="00B82E74"/>
    <w:rsid w:val="00B8357F"/>
    <w:rsid w:val="00B858AD"/>
    <w:rsid w:val="00B85DDB"/>
    <w:rsid w:val="00B9217B"/>
    <w:rsid w:val="00B92983"/>
    <w:rsid w:val="00B955E2"/>
    <w:rsid w:val="00B95D1F"/>
    <w:rsid w:val="00B9616A"/>
    <w:rsid w:val="00B9731E"/>
    <w:rsid w:val="00B97BD6"/>
    <w:rsid w:val="00B97EA3"/>
    <w:rsid w:val="00BA0E6C"/>
    <w:rsid w:val="00BA0F0E"/>
    <w:rsid w:val="00BA211B"/>
    <w:rsid w:val="00BA73CA"/>
    <w:rsid w:val="00BB0620"/>
    <w:rsid w:val="00BB3154"/>
    <w:rsid w:val="00BB45D1"/>
    <w:rsid w:val="00BB4ACD"/>
    <w:rsid w:val="00BC0817"/>
    <w:rsid w:val="00BC0ADE"/>
    <w:rsid w:val="00BC163C"/>
    <w:rsid w:val="00BC1B24"/>
    <w:rsid w:val="00BC265F"/>
    <w:rsid w:val="00BC43FB"/>
    <w:rsid w:val="00BC54FB"/>
    <w:rsid w:val="00BC5CF2"/>
    <w:rsid w:val="00BC7442"/>
    <w:rsid w:val="00BC7668"/>
    <w:rsid w:val="00BC7946"/>
    <w:rsid w:val="00BD0DE1"/>
    <w:rsid w:val="00BD1D78"/>
    <w:rsid w:val="00BD25E4"/>
    <w:rsid w:val="00BD3253"/>
    <w:rsid w:val="00BD34F6"/>
    <w:rsid w:val="00BD4D9E"/>
    <w:rsid w:val="00BD59FB"/>
    <w:rsid w:val="00BE2030"/>
    <w:rsid w:val="00BE3F78"/>
    <w:rsid w:val="00BE4270"/>
    <w:rsid w:val="00BE4C91"/>
    <w:rsid w:val="00BE4F61"/>
    <w:rsid w:val="00BE581F"/>
    <w:rsid w:val="00BE7B1F"/>
    <w:rsid w:val="00BF184F"/>
    <w:rsid w:val="00BF20EF"/>
    <w:rsid w:val="00BF3224"/>
    <w:rsid w:val="00BF41C5"/>
    <w:rsid w:val="00BF4A69"/>
    <w:rsid w:val="00BF4D7F"/>
    <w:rsid w:val="00BF551C"/>
    <w:rsid w:val="00BF560B"/>
    <w:rsid w:val="00BF5677"/>
    <w:rsid w:val="00BF5715"/>
    <w:rsid w:val="00BF7E03"/>
    <w:rsid w:val="00C003E2"/>
    <w:rsid w:val="00C00D1F"/>
    <w:rsid w:val="00C032F0"/>
    <w:rsid w:val="00C05803"/>
    <w:rsid w:val="00C1064D"/>
    <w:rsid w:val="00C107D4"/>
    <w:rsid w:val="00C110A7"/>
    <w:rsid w:val="00C11ED6"/>
    <w:rsid w:val="00C1209A"/>
    <w:rsid w:val="00C12AC9"/>
    <w:rsid w:val="00C13D80"/>
    <w:rsid w:val="00C17CB8"/>
    <w:rsid w:val="00C22F78"/>
    <w:rsid w:val="00C23798"/>
    <w:rsid w:val="00C27776"/>
    <w:rsid w:val="00C27A22"/>
    <w:rsid w:val="00C27F71"/>
    <w:rsid w:val="00C303CC"/>
    <w:rsid w:val="00C328FE"/>
    <w:rsid w:val="00C34245"/>
    <w:rsid w:val="00C348CD"/>
    <w:rsid w:val="00C37CB2"/>
    <w:rsid w:val="00C41DC1"/>
    <w:rsid w:val="00C42AD7"/>
    <w:rsid w:val="00C475AD"/>
    <w:rsid w:val="00C47EDC"/>
    <w:rsid w:val="00C51C00"/>
    <w:rsid w:val="00C573EE"/>
    <w:rsid w:val="00C61B33"/>
    <w:rsid w:val="00C64377"/>
    <w:rsid w:val="00C6482B"/>
    <w:rsid w:val="00C65177"/>
    <w:rsid w:val="00C6537C"/>
    <w:rsid w:val="00C6579F"/>
    <w:rsid w:val="00C71160"/>
    <w:rsid w:val="00C72471"/>
    <w:rsid w:val="00C76E31"/>
    <w:rsid w:val="00C80708"/>
    <w:rsid w:val="00C80F7E"/>
    <w:rsid w:val="00C811C4"/>
    <w:rsid w:val="00C81365"/>
    <w:rsid w:val="00C81F85"/>
    <w:rsid w:val="00C84403"/>
    <w:rsid w:val="00C8590E"/>
    <w:rsid w:val="00C868A2"/>
    <w:rsid w:val="00C876A2"/>
    <w:rsid w:val="00C92201"/>
    <w:rsid w:val="00C924EC"/>
    <w:rsid w:val="00C9534E"/>
    <w:rsid w:val="00C9567C"/>
    <w:rsid w:val="00C95D5A"/>
    <w:rsid w:val="00C95EF9"/>
    <w:rsid w:val="00C97655"/>
    <w:rsid w:val="00CA07EE"/>
    <w:rsid w:val="00CA1AB3"/>
    <w:rsid w:val="00CA297D"/>
    <w:rsid w:val="00CA2F9F"/>
    <w:rsid w:val="00CA325C"/>
    <w:rsid w:val="00CA4250"/>
    <w:rsid w:val="00CA6062"/>
    <w:rsid w:val="00CA6FC4"/>
    <w:rsid w:val="00CA7A3B"/>
    <w:rsid w:val="00CB09DF"/>
    <w:rsid w:val="00CB0CF2"/>
    <w:rsid w:val="00CB1B25"/>
    <w:rsid w:val="00CB24DE"/>
    <w:rsid w:val="00CB2FDC"/>
    <w:rsid w:val="00CB3566"/>
    <w:rsid w:val="00CB36DD"/>
    <w:rsid w:val="00CB5455"/>
    <w:rsid w:val="00CB638D"/>
    <w:rsid w:val="00CB76E1"/>
    <w:rsid w:val="00CC2C58"/>
    <w:rsid w:val="00CC6CF6"/>
    <w:rsid w:val="00CD3118"/>
    <w:rsid w:val="00CD3390"/>
    <w:rsid w:val="00CD3463"/>
    <w:rsid w:val="00CD4FC1"/>
    <w:rsid w:val="00CD5923"/>
    <w:rsid w:val="00CD604C"/>
    <w:rsid w:val="00CD6CB3"/>
    <w:rsid w:val="00CD73C3"/>
    <w:rsid w:val="00CE25C8"/>
    <w:rsid w:val="00CE4626"/>
    <w:rsid w:val="00CE69BF"/>
    <w:rsid w:val="00CE7E22"/>
    <w:rsid w:val="00CE7E52"/>
    <w:rsid w:val="00CF330A"/>
    <w:rsid w:val="00CF35F0"/>
    <w:rsid w:val="00CF4CF7"/>
    <w:rsid w:val="00CF6BDC"/>
    <w:rsid w:val="00CF7D18"/>
    <w:rsid w:val="00D0077A"/>
    <w:rsid w:val="00D016D2"/>
    <w:rsid w:val="00D01700"/>
    <w:rsid w:val="00D036D5"/>
    <w:rsid w:val="00D03EC9"/>
    <w:rsid w:val="00D0517A"/>
    <w:rsid w:val="00D055EC"/>
    <w:rsid w:val="00D05D3A"/>
    <w:rsid w:val="00D0618E"/>
    <w:rsid w:val="00D06770"/>
    <w:rsid w:val="00D103C4"/>
    <w:rsid w:val="00D11D5B"/>
    <w:rsid w:val="00D11DC4"/>
    <w:rsid w:val="00D167E0"/>
    <w:rsid w:val="00D20103"/>
    <w:rsid w:val="00D2021D"/>
    <w:rsid w:val="00D20F56"/>
    <w:rsid w:val="00D2133C"/>
    <w:rsid w:val="00D21DD3"/>
    <w:rsid w:val="00D22665"/>
    <w:rsid w:val="00D23A7F"/>
    <w:rsid w:val="00D24918"/>
    <w:rsid w:val="00D3213C"/>
    <w:rsid w:val="00D32DF3"/>
    <w:rsid w:val="00D32EE7"/>
    <w:rsid w:val="00D33D1B"/>
    <w:rsid w:val="00D3446F"/>
    <w:rsid w:val="00D36059"/>
    <w:rsid w:val="00D37FB1"/>
    <w:rsid w:val="00D40E3E"/>
    <w:rsid w:val="00D41D3A"/>
    <w:rsid w:val="00D4350A"/>
    <w:rsid w:val="00D442C8"/>
    <w:rsid w:val="00D45884"/>
    <w:rsid w:val="00D46267"/>
    <w:rsid w:val="00D46E99"/>
    <w:rsid w:val="00D4723F"/>
    <w:rsid w:val="00D47606"/>
    <w:rsid w:val="00D47CB0"/>
    <w:rsid w:val="00D50C49"/>
    <w:rsid w:val="00D50FB8"/>
    <w:rsid w:val="00D513B4"/>
    <w:rsid w:val="00D5153A"/>
    <w:rsid w:val="00D523F2"/>
    <w:rsid w:val="00D5456D"/>
    <w:rsid w:val="00D54B15"/>
    <w:rsid w:val="00D574DD"/>
    <w:rsid w:val="00D5790A"/>
    <w:rsid w:val="00D602CC"/>
    <w:rsid w:val="00D63AE4"/>
    <w:rsid w:val="00D64360"/>
    <w:rsid w:val="00D70F6F"/>
    <w:rsid w:val="00D70FFC"/>
    <w:rsid w:val="00D716AC"/>
    <w:rsid w:val="00D71FD6"/>
    <w:rsid w:val="00D73D13"/>
    <w:rsid w:val="00D7444C"/>
    <w:rsid w:val="00D7547E"/>
    <w:rsid w:val="00D7620D"/>
    <w:rsid w:val="00D76ABF"/>
    <w:rsid w:val="00D7703C"/>
    <w:rsid w:val="00D7723D"/>
    <w:rsid w:val="00D774B2"/>
    <w:rsid w:val="00D778B6"/>
    <w:rsid w:val="00D77ECD"/>
    <w:rsid w:val="00D8136D"/>
    <w:rsid w:val="00D81C3A"/>
    <w:rsid w:val="00D8577A"/>
    <w:rsid w:val="00D8691D"/>
    <w:rsid w:val="00D877C8"/>
    <w:rsid w:val="00D87FBC"/>
    <w:rsid w:val="00D901A2"/>
    <w:rsid w:val="00D91977"/>
    <w:rsid w:val="00D95EEA"/>
    <w:rsid w:val="00D9631E"/>
    <w:rsid w:val="00D9632C"/>
    <w:rsid w:val="00D967C1"/>
    <w:rsid w:val="00DA02F4"/>
    <w:rsid w:val="00DA059B"/>
    <w:rsid w:val="00DA1C9D"/>
    <w:rsid w:val="00DA1DB3"/>
    <w:rsid w:val="00DB0D76"/>
    <w:rsid w:val="00DB1AAE"/>
    <w:rsid w:val="00DB235B"/>
    <w:rsid w:val="00DB2D05"/>
    <w:rsid w:val="00DB417B"/>
    <w:rsid w:val="00DB613E"/>
    <w:rsid w:val="00DB7AA6"/>
    <w:rsid w:val="00DC0E42"/>
    <w:rsid w:val="00DC39BA"/>
    <w:rsid w:val="00DC4987"/>
    <w:rsid w:val="00DC5F57"/>
    <w:rsid w:val="00DC6C97"/>
    <w:rsid w:val="00DD0110"/>
    <w:rsid w:val="00DD1065"/>
    <w:rsid w:val="00DD22B3"/>
    <w:rsid w:val="00DD2D5D"/>
    <w:rsid w:val="00DD4456"/>
    <w:rsid w:val="00DD464A"/>
    <w:rsid w:val="00DD4C8D"/>
    <w:rsid w:val="00DD5572"/>
    <w:rsid w:val="00DE0A69"/>
    <w:rsid w:val="00DE304B"/>
    <w:rsid w:val="00DE32CA"/>
    <w:rsid w:val="00DE5174"/>
    <w:rsid w:val="00DF0FD6"/>
    <w:rsid w:val="00DF111E"/>
    <w:rsid w:val="00DF1B70"/>
    <w:rsid w:val="00DF2A3B"/>
    <w:rsid w:val="00DF37A3"/>
    <w:rsid w:val="00E00023"/>
    <w:rsid w:val="00E012F7"/>
    <w:rsid w:val="00E0137D"/>
    <w:rsid w:val="00E01A8C"/>
    <w:rsid w:val="00E0279A"/>
    <w:rsid w:val="00E0402D"/>
    <w:rsid w:val="00E0487D"/>
    <w:rsid w:val="00E13177"/>
    <w:rsid w:val="00E13941"/>
    <w:rsid w:val="00E15493"/>
    <w:rsid w:val="00E15C71"/>
    <w:rsid w:val="00E169F0"/>
    <w:rsid w:val="00E16E43"/>
    <w:rsid w:val="00E17006"/>
    <w:rsid w:val="00E21484"/>
    <w:rsid w:val="00E2181A"/>
    <w:rsid w:val="00E22406"/>
    <w:rsid w:val="00E2404F"/>
    <w:rsid w:val="00E2545A"/>
    <w:rsid w:val="00E25BB8"/>
    <w:rsid w:val="00E27ABE"/>
    <w:rsid w:val="00E30342"/>
    <w:rsid w:val="00E3296C"/>
    <w:rsid w:val="00E3430D"/>
    <w:rsid w:val="00E350DB"/>
    <w:rsid w:val="00E3600F"/>
    <w:rsid w:val="00E365EA"/>
    <w:rsid w:val="00E36B3C"/>
    <w:rsid w:val="00E37446"/>
    <w:rsid w:val="00E37B23"/>
    <w:rsid w:val="00E4127D"/>
    <w:rsid w:val="00E413E9"/>
    <w:rsid w:val="00E415B0"/>
    <w:rsid w:val="00E41BBE"/>
    <w:rsid w:val="00E44792"/>
    <w:rsid w:val="00E47DD5"/>
    <w:rsid w:val="00E55013"/>
    <w:rsid w:val="00E55080"/>
    <w:rsid w:val="00E574CB"/>
    <w:rsid w:val="00E61099"/>
    <w:rsid w:val="00E63BCA"/>
    <w:rsid w:val="00E63C08"/>
    <w:rsid w:val="00E64388"/>
    <w:rsid w:val="00E64E1F"/>
    <w:rsid w:val="00E65A01"/>
    <w:rsid w:val="00E66BCA"/>
    <w:rsid w:val="00E703C6"/>
    <w:rsid w:val="00E70E15"/>
    <w:rsid w:val="00E73556"/>
    <w:rsid w:val="00E74299"/>
    <w:rsid w:val="00E751CE"/>
    <w:rsid w:val="00E7590B"/>
    <w:rsid w:val="00E75AF1"/>
    <w:rsid w:val="00E76386"/>
    <w:rsid w:val="00E77CDD"/>
    <w:rsid w:val="00E83695"/>
    <w:rsid w:val="00E842FA"/>
    <w:rsid w:val="00E85386"/>
    <w:rsid w:val="00E85E89"/>
    <w:rsid w:val="00E8752D"/>
    <w:rsid w:val="00E9237B"/>
    <w:rsid w:val="00E95D6C"/>
    <w:rsid w:val="00E962B7"/>
    <w:rsid w:val="00E97960"/>
    <w:rsid w:val="00EA31EA"/>
    <w:rsid w:val="00EA329C"/>
    <w:rsid w:val="00EA4AF2"/>
    <w:rsid w:val="00EB0091"/>
    <w:rsid w:val="00EB0E3D"/>
    <w:rsid w:val="00EB1D28"/>
    <w:rsid w:val="00EB2983"/>
    <w:rsid w:val="00EB3520"/>
    <w:rsid w:val="00EB5DEB"/>
    <w:rsid w:val="00EB5FA3"/>
    <w:rsid w:val="00EC0180"/>
    <w:rsid w:val="00EC19CE"/>
    <w:rsid w:val="00EC2F1C"/>
    <w:rsid w:val="00EC63DC"/>
    <w:rsid w:val="00EC6A4F"/>
    <w:rsid w:val="00ED07DC"/>
    <w:rsid w:val="00ED1255"/>
    <w:rsid w:val="00ED23D3"/>
    <w:rsid w:val="00ED2901"/>
    <w:rsid w:val="00ED4B38"/>
    <w:rsid w:val="00ED5C5F"/>
    <w:rsid w:val="00EE0A6B"/>
    <w:rsid w:val="00EE2E56"/>
    <w:rsid w:val="00EE3EA1"/>
    <w:rsid w:val="00EE4F7C"/>
    <w:rsid w:val="00EE60B2"/>
    <w:rsid w:val="00EF2F75"/>
    <w:rsid w:val="00EF3064"/>
    <w:rsid w:val="00EF5171"/>
    <w:rsid w:val="00EF599E"/>
    <w:rsid w:val="00EF66B9"/>
    <w:rsid w:val="00EF7C3B"/>
    <w:rsid w:val="00F003D6"/>
    <w:rsid w:val="00F047F4"/>
    <w:rsid w:val="00F0495D"/>
    <w:rsid w:val="00F06DF5"/>
    <w:rsid w:val="00F108FC"/>
    <w:rsid w:val="00F11917"/>
    <w:rsid w:val="00F12E2C"/>
    <w:rsid w:val="00F165C2"/>
    <w:rsid w:val="00F22243"/>
    <w:rsid w:val="00F225B9"/>
    <w:rsid w:val="00F23CBD"/>
    <w:rsid w:val="00F24031"/>
    <w:rsid w:val="00F26F9A"/>
    <w:rsid w:val="00F27794"/>
    <w:rsid w:val="00F31A37"/>
    <w:rsid w:val="00F325B0"/>
    <w:rsid w:val="00F341BB"/>
    <w:rsid w:val="00F36724"/>
    <w:rsid w:val="00F43324"/>
    <w:rsid w:val="00F448E9"/>
    <w:rsid w:val="00F45D2F"/>
    <w:rsid w:val="00F45DF0"/>
    <w:rsid w:val="00F46BD0"/>
    <w:rsid w:val="00F47602"/>
    <w:rsid w:val="00F479FA"/>
    <w:rsid w:val="00F507DA"/>
    <w:rsid w:val="00F53643"/>
    <w:rsid w:val="00F53F9B"/>
    <w:rsid w:val="00F544EB"/>
    <w:rsid w:val="00F54985"/>
    <w:rsid w:val="00F56FBD"/>
    <w:rsid w:val="00F57394"/>
    <w:rsid w:val="00F57F46"/>
    <w:rsid w:val="00F66E12"/>
    <w:rsid w:val="00F6725C"/>
    <w:rsid w:val="00F71E43"/>
    <w:rsid w:val="00F72C4D"/>
    <w:rsid w:val="00F73145"/>
    <w:rsid w:val="00F7359F"/>
    <w:rsid w:val="00F73F24"/>
    <w:rsid w:val="00F76586"/>
    <w:rsid w:val="00F807EA"/>
    <w:rsid w:val="00F812D0"/>
    <w:rsid w:val="00F814E0"/>
    <w:rsid w:val="00F82B96"/>
    <w:rsid w:val="00F849D2"/>
    <w:rsid w:val="00F85B63"/>
    <w:rsid w:val="00F85BD9"/>
    <w:rsid w:val="00F86243"/>
    <w:rsid w:val="00F86E45"/>
    <w:rsid w:val="00F87450"/>
    <w:rsid w:val="00F87DDF"/>
    <w:rsid w:val="00F905B9"/>
    <w:rsid w:val="00F90697"/>
    <w:rsid w:val="00F91262"/>
    <w:rsid w:val="00F936DE"/>
    <w:rsid w:val="00F959E9"/>
    <w:rsid w:val="00F96BDC"/>
    <w:rsid w:val="00F97AF6"/>
    <w:rsid w:val="00F97C23"/>
    <w:rsid w:val="00F97F62"/>
    <w:rsid w:val="00FA2B12"/>
    <w:rsid w:val="00FA3372"/>
    <w:rsid w:val="00FA41FF"/>
    <w:rsid w:val="00FA4FDF"/>
    <w:rsid w:val="00FA506B"/>
    <w:rsid w:val="00FA51B9"/>
    <w:rsid w:val="00FA5A4F"/>
    <w:rsid w:val="00FA7607"/>
    <w:rsid w:val="00FA7776"/>
    <w:rsid w:val="00FB092D"/>
    <w:rsid w:val="00FB2436"/>
    <w:rsid w:val="00FB309A"/>
    <w:rsid w:val="00FB3181"/>
    <w:rsid w:val="00FC0235"/>
    <w:rsid w:val="00FC136E"/>
    <w:rsid w:val="00FC16CA"/>
    <w:rsid w:val="00FC1E62"/>
    <w:rsid w:val="00FC21A5"/>
    <w:rsid w:val="00FC28BC"/>
    <w:rsid w:val="00FC37B8"/>
    <w:rsid w:val="00FC40F9"/>
    <w:rsid w:val="00FD100D"/>
    <w:rsid w:val="00FD2C35"/>
    <w:rsid w:val="00FD4505"/>
    <w:rsid w:val="00FD64EA"/>
    <w:rsid w:val="00FD7C71"/>
    <w:rsid w:val="00FD7D8F"/>
    <w:rsid w:val="00FE2E5F"/>
    <w:rsid w:val="00FE3D26"/>
    <w:rsid w:val="00FE4DCE"/>
    <w:rsid w:val="00FE52C8"/>
    <w:rsid w:val="00FE55C7"/>
    <w:rsid w:val="00FE66EC"/>
    <w:rsid w:val="00FE6CD5"/>
    <w:rsid w:val="00FF0BDF"/>
    <w:rsid w:val="00FF3DA8"/>
    <w:rsid w:val="00FF69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24A62"/>
  <w15:chartTrackingRefBased/>
  <w15:docId w15:val="{CFC2DBFE-5DA3-4862-9020-A99596EB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D64"/>
    <w:pPr>
      <w:spacing w:after="200" w:line="276" w:lineRule="auto"/>
    </w:pPr>
    <w:rPr>
      <w:sz w:val="22"/>
      <w:szCs w:val="22"/>
      <w:lang w:val="fr-BE" w:eastAsia="en-US"/>
    </w:rPr>
  </w:style>
  <w:style w:type="paragraph" w:styleId="Heading1">
    <w:name w:val="heading 1"/>
    <w:basedOn w:val="Normal"/>
    <w:next w:val="Normal"/>
    <w:link w:val="Heading1Char"/>
    <w:qFormat/>
    <w:rsid w:val="00405C08"/>
    <w:pPr>
      <w:keepNext/>
      <w:spacing w:after="0" w:line="240" w:lineRule="auto"/>
      <w:jc w:val="both"/>
      <w:outlineLvl w:val="0"/>
    </w:pPr>
    <w:rPr>
      <w:rFonts w:ascii="Times New Roman" w:eastAsia="Times New Roman" w:hAnsi="Times New Roman"/>
      <w:b/>
      <w:sz w:val="20"/>
      <w:szCs w:val="20"/>
      <w:u w:val="single"/>
      <w:lang w:val="fr-FR"/>
    </w:rPr>
  </w:style>
  <w:style w:type="paragraph" w:styleId="Heading2">
    <w:name w:val="heading 2"/>
    <w:basedOn w:val="Normal"/>
    <w:next w:val="Normal"/>
    <w:link w:val="Heading2Char"/>
    <w:qFormat/>
    <w:rsid w:val="00405C08"/>
    <w:pPr>
      <w:keepNext/>
      <w:spacing w:after="0" w:line="240" w:lineRule="auto"/>
      <w:jc w:val="both"/>
      <w:outlineLvl w:val="1"/>
    </w:pPr>
    <w:rPr>
      <w:rFonts w:ascii="Times New Roman" w:eastAsia="Times New Roman" w:hAnsi="Times New Roman"/>
      <w:b/>
      <w:sz w:val="24"/>
      <w:szCs w:val="20"/>
      <w:u w:val="single"/>
      <w:lang w:val="fr-FR"/>
    </w:rPr>
  </w:style>
  <w:style w:type="paragraph" w:styleId="Heading3">
    <w:name w:val="heading 3"/>
    <w:basedOn w:val="Normal"/>
    <w:next w:val="Normal"/>
    <w:link w:val="Heading3Char"/>
    <w:qFormat/>
    <w:rsid w:val="00405C08"/>
    <w:pPr>
      <w:keepNext/>
      <w:spacing w:after="0" w:line="240" w:lineRule="auto"/>
      <w:jc w:val="center"/>
      <w:outlineLvl w:val="2"/>
    </w:pPr>
    <w:rPr>
      <w:rFonts w:ascii="Times New Roman" w:eastAsia="Times New Roman" w:hAnsi="Times New Roman"/>
      <w:b/>
      <w:sz w:val="24"/>
      <w:szCs w:val="20"/>
      <w:u w:val="single"/>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5C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76B4F"/>
    <w:pPr>
      <w:tabs>
        <w:tab w:val="center" w:pos="4536"/>
        <w:tab w:val="right" w:pos="9072"/>
      </w:tabs>
    </w:pPr>
    <w:rPr>
      <w:lang w:val="x-none"/>
    </w:rPr>
  </w:style>
  <w:style w:type="character" w:customStyle="1" w:styleId="HeaderChar">
    <w:name w:val="Header Char"/>
    <w:link w:val="Header"/>
    <w:uiPriority w:val="99"/>
    <w:rsid w:val="00B76B4F"/>
    <w:rPr>
      <w:sz w:val="22"/>
      <w:szCs w:val="22"/>
      <w:lang w:eastAsia="en-US"/>
    </w:rPr>
  </w:style>
  <w:style w:type="paragraph" w:styleId="Footer">
    <w:name w:val="footer"/>
    <w:basedOn w:val="Normal"/>
    <w:link w:val="FooterChar"/>
    <w:uiPriority w:val="99"/>
    <w:unhideWhenUsed/>
    <w:rsid w:val="00B76B4F"/>
    <w:pPr>
      <w:tabs>
        <w:tab w:val="center" w:pos="4536"/>
        <w:tab w:val="right" w:pos="9072"/>
      </w:tabs>
    </w:pPr>
    <w:rPr>
      <w:lang w:val="x-none"/>
    </w:rPr>
  </w:style>
  <w:style w:type="character" w:customStyle="1" w:styleId="FooterChar">
    <w:name w:val="Footer Char"/>
    <w:link w:val="Footer"/>
    <w:uiPriority w:val="99"/>
    <w:rsid w:val="00B76B4F"/>
    <w:rPr>
      <w:sz w:val="22"/>
      <w:szCs w:val="22"/>
      <w:lang w:eastAsia="en-US"/>
    </w:rPr>
  </w:style>
  <w:style w:type="paragraph" w:styleId="EndnoteText">
    <w:name w:val="endnote text"/>
    <w:basedOn w:val="Normal"/>
    <w:link w:val="EndnoteTextChar"/>
    <w:uiPriority w:val="99"/>
    <w:semiHidden/>
    <w:unhideWhenUsed/>
    <w:rsid w:val="00B76B4F"/>
    <w:rPr>
      <w:sz w:val="20"/>
      <w:szCs w:val="20"/>
      <w:lang w:val="x-none"/>
    </w:rPr>
  </w:style>
  <w:style w:type="character" w:customStyle="1" w:styleId="EndnoteTextChar">
    <w:name w:val="Endnote Text Char"/>
    <w:link w:val="EndnoteText"/>
    <w:uiPriority w:val="99"/>
    <w:semiHidden/>
    <w:rsid w:val="00B76B4F"/>
    <w:rPr>
      <w:lang w:eastAsia="en-US"/>
    </w:rPr>
  </w:style>
  <w:style w:type="character" w:styleId="EndnoteReference">
    <w:name w:val="endnote reference"/>
    <w:uiPriority w:val="99"/>
    <w:semiHidden/>
    <w:unhideWhenUsed/>
    <w:rsid w:val="00B76B4F"/>
    <w:rPr>
      <w:vertAlign w:val="superscript"/>
    </w:rPr>
  </w:style>
  <w:style w:type="paragraph" w:styleId="FootnoteText">
    <w:name w:val="footnote text"/>
    <w:basedOn w:val="Normal"/>
    <w:link w:val="FootnoteTextChar"/>
    <w:uiPriority w:val="99"/>
    <w:unhideWhenUsed/>
    <w:rsid w:val="00B76B4F"/>
    <w:rPr>
      <w:sz w:val="20"/>
      <w:szCs w:val="20"/>
      <w:lang w:val="x-none"/>
    </w:rPr>
  </w:style>
  <w:style w:type="character" w:customStyle="1" w:styleId="FootnoteTextChar">
    <w:name w:val="Footnote Text Char"/>
    <w:link w:val="FootnoteText"/>
    <w:uiPriority w:val="99"/>
    <w:rsid w:val="00B76B4F"/>
    <w:rPr>
      <w:lang w:eastAsia="en-US"/>
    </w:rPr>
  </w:style>
  <w:style w:type="character" w:styleId="FootnoteReference">
    <w:name w:val="footnote reference"/>
    <w:uiPriority w:val="99"/>
    <w:unhideWhenUsed/>
    <w:rsid w:val="00B76B4F"/>
    <w:rPr>
      <w:vertAlign w:val="superscript"/>
    </w:rPr>
  </w:style>
  <w:style w:type="paragraph" w:customStyle="1" w:styleId="BulletText1">
    <w:name w:val="Bullet Text 1"/>
    <w:basedOn w:val="Normal"/>
    <w:rsid w:val="00380E1B"/>
    <w:pPr>
      <w:numPr>
        <w:numId w:val="2"/>
      </w:numPr>
      <w:spacing w:after="0" w:line="240" w:lineRule="auto"/>
    </w:pPr>
    <w:rPr>
      <w:rFonts w:ascii="Times New Roman" w:eastAsia="Times New Roman" w:hAnsi="Times New Roman"/>
      <w:color w:val="000000"/>
      <w:sz w:val="24"/>
      <w:szCs w:val="20"/>
      <w:lang w:val="en-US"/>
    </w:rPr>
  </w:style>
  <w:style w:type="paragraph" w:styleId="ListParagraph">
    <w:name w:val="List Paragraph"/>
    <w:basedOn w:val="Normal"/>
    <w:uiPriority w:val="34"/>
    <w:qFormat/>
    <w:rsid w:val="00655D99"/>
    <w:pPr>
      <w:ind w:left="708"/>
    </w:pPr>
  </w:style>
  <w:style w:type="paragraph" w:styleId="BodyText2">
    <w:name w:val="Body Text 2"/>
    <w:basedOn w:val="Normal"/>
    <w:link w:val="BodyText2Char"/>
    <w:rsid w:val="00E703C6"/>
    <w:pPr>
      <w:spacing w:after="0" w:line="240" w:lineRule="auto"/>
      <w:jc w:val="both"/>
    </w:pPr>
    <w:rPr>
      <w:rFonts w:ascii="Times New Roman" w:eastAsia="Times New Roman" w:hAnsi="Times New Roman"/>
      <w:sz w:val="24"/>
      <w:szCs w:val="20"/>
      <w:lang w:val="x-none" w:eastAsia="fr-FR"/>
    </w:rPr>
  </w:style>
  <w:style w:type="character" w:customStyle="1" w:styleId="BodyText2Char">
    <w:name w:val="Body Text 2 Char"/>
    <w:link w:val="BodyText2"/>
    <w:rsid w:val="00E703C6"/>
    <w:rPr>
      <w:rFonts w:ascii="Times New Roman" w:eastAsia="Times New Roman" w:hAnsi="Times New Roman"/>
      <w:sz w:val="24"/>
      <w:lang w:eastAsia="fr-FR"/>
    </w:rPr>
  </w:style>
  <w:style w:type="character" w:styleId="Hyperlink">
    <w:name w:val="Hyperlink"/>
    <w:uiPriority w:val="99"/>
    <w:unhideWhenUsed/>
    <w:rsid w:val="00050CFA"/>
    <w:rPr>
      <w:color w:val="0000FF"/>
      <w:u w:val="single"/>
    </w:rPr>
  </w:style>
  <w:style w:type="character" w:customStyle="1" w:styleId="Heading1Char">
    <w:name w:val="Heading 1 Char"/>
    <w:link w:val="Heading1"/>
    <w:rsid w:val="00405C08"/>
    <w:rPr>
      <w:rFonts w:ascii="Times New Roman" w:eastAsia="Times New Roman" w:hAnsi="Times New Roman"/>
      <w:b/>
      <w:u w:val="single"/>
      <w:lang w:val="fr-FR" w:eastAsia="en-US"/>
    </w:rPr>
  </w:style>
  <w:style w:type="character" w:customStyle="1" w:styleId="Heading2Char">
    <w:name w:val="Heading 2 Char"/>
    <w:link w:val="Heading2"/>
    <w:rsid w:val="00405C08"/>
    <w:rPr>
      <w:rFonts w:ascii="Times New Roman" w:eastAsia="Times New Roman" w:hAnsi="Times New Roman"/>
      <w:b/>
      <w:sz w:val="24"/>
      <w:u w:val="single"/>
      <w:lang w:val="fr-FR" w:eastAsia="en-US"/>
    </w:rPr>
  </w:style>
  <w:style w:type="character" w:customStyle="1" w:styleId="Heading3Char">
    <w:name w:val="Heading 3 Char"/>
    <w:link w:val="Heading3"/>
    <w:rsid w:val="00405C08"/>
    <w:rPr>
      <w:rFonts w:ascii="Times New Roman" w:eastAsia="Times New Roman" w:hAnsi="Times New Roman"/>
      <w:b/>
      <w:sz w:val="24"/>
      <w:u w:val="single"/>
      <w:lang w:val="fr-FR" w:eastAsia="en-US"/>
    </w:rPr>
  </w:style>
  <w:style w:type="paragraph" w:styleId="BalloonText">
    <w:name w:val="Balloon Text"/>
    <w:basedOn w:val="Normal"/>
    <w:link w:val="BalloonTextChar"/>
    <w:uiPriority w:val="99"/>
    <w:semiHidden/>
    <w:unhideWhenUsed/>
    <w:rsid w:val="00354BB9"/>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354BB9"/>
    <w:rPr>
      <w:rFonts w:ascii="Tahoma" w:hAnsi="Tahoma" w:cs="Tahoma"/>
      <w:sz w:val="16"/>
      <w:szCs w:val="16"/>
      <w:lang w:eastAsia="en-US"/>
    </w:rPr>
  </w:style>
  <w:style w:type="character" w:styleId="UnresolvedMention">
    <w:name w:val="Unresolved Mention"/>
    <w:uiPriority w:val="99"/>
    <w:semiHidden/>
    <w:unhideWhenUsed/>
    <w:rsid w:val="00C92201"/>
    <w:rPr>
      <w:color w:val="605E5C"/>
      <w:shd w:val="clear" w:color="auto" w:fill="E1DFDD"/>
    </w:rPr>
  </w:style>
  <w:style w:type="paragraph" w:styleId="BlockText">
    <w:name w:val="Block Text"/>
    <w:basedOn w:val="Normal"/>
    <w:uiPriority w:val="99"/>
    <w:unhideWhenUsed/>
    <w:rsid w:val="00E36B3C"/>
    <w:pPr>
      <w:spacing w:after="0" w:line="240" w:lineRule="auto"/>
    </w:pPr>
    <w:rPr>
      <w:color w:val="000000"/>
      <w:sz w:val="24"/>
      <w:lang w:val="en-GB"/>
    </w:rPr>
  </w:style>
  <w:style w:type="character" w:styleId="CommentReference">
    <w:name w:val="annotation reference"/>
    <w:uiPriority w:val="99"/>
    <w:semiHidden/>
    <w:unhideWhenUsed/>
    <w:rsid w:val="00BB0620"/>
    <w:rPr>
      <w:sz w:val="16"/>
      <w:szCs w:val="16"/>
    </w:rPr>
  </w:style>
  <w:style w:type="paragraph" w:styleId="CommentText">
    <w:name w:val="annotation text"/>
    <w:basedOn w:val="Normal"/>
    <w:link w:val="CommentTextChar"/>
    <w:uiPriority w:val="99"/>
    <w:semiHidden/>
    <w:unhideWhenUsed/>
    <w:rsid w:val="00BB0620"/>
    <w:rPr>
      <w:sz w:val="20"/>
      <w:szCs w:val="20"/>
    </w:rPr>
  </w:style>
  <w:style w:type="character" w:customStyle="1" w:styleId="CommentTextChar">
    <w:name w:val="Comment Text Char"/>
    <w:link w:val="CommentText"/>
    <w:uiPriority w:val="99"/>
    <w:semiHidden/>
    <w:rsid w:val="00BB0620"/>
    <w:rPr>
      <w:lang w:val="fr-BE" w:eastAsia="en-US"/>
    </w:rPr>
  </w:style>
  <w:style w:type="paragraph" w:styleId="CommentSubject">
    <w:name w:val="annotation subject"/>
    <w:basedOn w:val="CommentText"/>
    <w:next w:val="CommentText"/>
    <w:link w:val="CommentSubjectChar"/>
    <w:uiPriority w:val="99"/>
    <w:semiHidden/>
    <w:unhideWhenUsed/>
    <w:rsid w:val="00BB0620"/>
    <w:rPr>
      <w:b/>
      <w:bCs/>
    </w:rPr>
  </w:style>
  <w:style w:type="character" w:customStyle="1" w:styleId="CommentSubjectChar">
    <w:name w:val="Comment Subject Char"/>
    <w:link w:val="CommentSubject"/>
    <w:uiPriority w:val="99"/>
    <w:semiHidden/>
    <w:rsid w:val="00BB0620"/>
    <w:rPr>
      <w:b/>
      <w:bCs/>
      <w:lang w:val="fr-BE" w:eastAsia="en-US"/>
    </w:rPr>
  </w:style>
  <w:style w:type="paragraph" w:customStyle="1" w:styleId="TableHeaderText">
    <w:name w:val="Table Header Text"/>
    <w:basedOn w:val="Normal"/>
    <w:link w:val="TableHeaderTextChar"/>
    <w:rsid w:val="005B1B85"/>
    <w:pPr>
      <w:spacing w:after="0" w:line="240" w:lineRule="auto"/>
      <w:jc w:val="center"/>
    </w:pPr>
    <w:rPr>
      <w:b/>
      <w:color w:val="000000"/>
      <w:sz w:val="24"/>
      <w:lang w:val="en-GB"/>
    </w:rPr>
  </w:style>
  <w:style w:type="character" w:customStyle="1" w:styleId="TableHeaderTextChar">
    <w:name w:val="Table Header Text Char"/>
    <w:link w:val="TableHeaderText"/>
    <w:rsid w:val="005B1B85"/>
    <w:rPr>
      <w:b/>
      <w:color w:val="000000"/>
      <w:sz w:val="24"/>
      <w:szCs w:val="22"/>
      <w:lang w:eastAsia="en-US"/>
    </w:rPr>
  </w:style>
  <w:style w:type="paragraph" w:customStyle="1" w:styleId="TableText">
    <w:name w:val="Table Text"/>
    <w:basedOn w:val="Normal"/>
    <w:link w:val="TableTextChar"/>
    <w:rsid w:val="005B1B85"/>
    <w:pPr>
      <w:spacing w:after="0" w:line="240" w:lineRule="auto"/>
    </w:pPr>
    <w:rPr>
      <w:color w:val="000000"/>
      <w:sz w:val="24"/>
      <w:lang w:val="en-GB"/>
    </w:rPr>
  </w:style>
  <w:style w:type="character" w:customStyle="1" w:styleId="TableTextChar">
    <w:name w:val="Table Text Char"/>
    <w:link w:val="TableText"/>
    <w:rsid w:val="005B1B85"/>
    <w:rPr>
      <w:color w:val="000000"/>
      <w:sz w:val="24"/>
      <w:szCs w:val="22"/>
      <w:lang w:eastAsia="en-US"/>
    </w:rPr>
  </w:style>
  <w:style w:type="paragraph" w:customStyle="1" w:styleId="Titre11">
    <w:name w:val="Titre 11"/>
    <w:basedOn w:val="Normal"/>
    <w:link w:val="Titre1Char"/>
    <w:qFormat/>
    <w:rsid w:val="009E4C2E"/>
    <w:pPr>
      <w:widowControl w:val="0"/>
      <w:tabs>
        <w:tab w:val="left" w:pos="6096"/>
      </w:tabs>
      <w:spacing w:after="0" w:line="240" w:lineRule="auto"/>
    </w:pPr>
    <w:rPr>
      <w:rFonts w:ascii="Signika-Semibold" w:hAnsi="Signika-Semibold" w:cs="Signika-Semibold"/>
      <w:b/>
      <w:bCs/>
      <w:sz w:val="48"/>
      <w:szCs w:val="48"/>
      <w:lang w:val="fr-FR" w:eastAsia="en-GB"/>
    </w:rPr>
  </w:style>
  <w:style w:type="paragraph" w:customStyle="1" w:styleId="Titre21">
    <w:name w:val="Titre 21"/>
    <w:basedOn w:val="Normal"/>
    <w:link w:val="Titre2Char"/>
    <w:qFormat/>
    <w:rsid w:val="009E4C2E"/>
    <w:pPr>
      <w:spacing w:before="9" w:after="0" w:line="353" w:lineRule="exact"/>
      <w:jc w:val="both"/>
      <w:textAlignment w:val="baseline"/>
    </w:pPr>
    <w:rPr>
      <w:rFonts w:ascii="Tahoma" w:eastAsia="Tahoma" w:hAnsi="Tahoma"/>
      <w:color w:val="879FF9"/>
      <w:spacing w:val="4"/>
      <w:sz w:val="32"/>
      <w:szCs w:val="32"/>
      <w:lang w:val="nl-BE"/>
    </w:rPr>
  </w:style>
  <w:style w:type="character" w:customStyle="1" w:styleId="Titre1Char">
    <w:name w:val="Titre 1 Char"/>
    <w:basedOn w:val="DefaultParagraphFont"/>
    <w:link w:val="Titre11"/>
    <w:rsid w:val="009E4C2E"/>
    <w:rPr>
      <w:rFonts w:ascii="Signika-Semibold" w:hAnsi="Signika-Semibold" w:cs="Signika-Semibold"/>
      <w:b/>
      <w:bCs/>
      <w:sz w:val="48"/>
      <w:szCs w:val="48"/>
      <w:lang w:val="fr-FR"/>
    </w:rPr>
  </w:style>
  <w:style w:type="paragraph" w:styleId="TOC1">
    <w:name w:val="toc 1"/>
    <w:basedOn w:val="Normal"/>
    <w:next w:val="Normal"/>
    <w:autoRedefine/>
    <w:uiPriority w:val="39"/>
    <w:unhideWhenUsed/>
    <w:rsid w:val="00390166"/>
    <w:pPr>
      <w:tabs>
        <w:tab w:val="right" w:leader="dot" w:pos="9060"/>
      </w:tabs>
      <w:spacing w:after="100"/>
      <w:jc w:val="both"/>
    </w:pPr>
    <w:rPr>
      <w:noProof/>
    </w:rPr>
  </w:style>
  <w:style w:type="character" w:customStyle="1" w:styleId="Titre2Char">
    <w:name w:val="Titre 2 Char"/>
    <w:basedOn w:val="DefaultParagraphFont"/>
    <w:link w:val="Titre21"/>
    <w:rsid w:val="009E4C2E"/>
    <w:rPr>
      <w:rFonts w:ascii="Tahoma" w:eastAsia="Tahoma" w:hAnsi="Tahoma"/>
      <w:color w:val="879FF9"/>
      <w:spacing w:val="4"/>
      <w:sz w:val="32"/>
      <w:szCs w:val="32"/>
      <w:lang w:val="nl-BE" w:eastAsia="en-US"/>
    </w:rPr>
  </w:style>
  <w:style w:type="paragraph" w:styleId="TOC2">
    <w:name w:val="toc 2"/>
    <w:basedOn w:val="Normal"/>
    <w:next w:val="Normal"/>
    <w:autoRedefine/>
    <w:uiPriority w:val="39"/>
    <w:unhideWhenUsed/>
    <w:rsid w:val="00C81365"/>
    <w:pPr>
      <w:tabs>
        <w:tab w:val="right" w:leader="dot" w:pos="9060"/>
      </w:tabs>
      <w:spacing w:after="100"/>
      <w:ind w:left="221"/>
    </w:pPr>
    <w:rPr>
      <w:noProof/>
    </w:rPr>
  </w:style>
  <w:style w:type="paragraph" w:customStyle="1" w:styleId="Default">
    <w:name w:val="Default"/>
    <w:rsid w:val="006570D6"/>
    <w:pPr>
      <w:autoSpaceDE w:val="0"/>
      <w:autoSpaceDN w:val="0"/>
      <w:adjustRightInd w:val="0"/>
    </w:pPr>
    <w:rPr>
      <w:rFonts w:ascii="Arial" w:eastAsiaTheme="minorHAnsi" w:hAnsi="Arial" w:cs="Arial"/>
      <w:color w:val="000000"/>
      <w:sz w:val="24"/>
      <w:szCs w:val="24"/>
      <w:lang w:eastAsia="en-US"/>
    </w:rPr>
  </w:style>
  <w:style w:type="paragraph" w:styleId="BodyText">
    <w:name w:val="Body Text"/>
    <w:basedOn w:val="Normal"/>
    <w:link w:val="BodyTextChar"/>
    <w:uiPriority w:val="99"/>
    <w:semiHidden/>
    <w:unhideWhenUsed/>
    <w:rsid w:val="00CF6BDC"/>
    <w:pPr>
      <w:spacing w:after="120"/>
    </w:pPr>
  </w:style>
  <w:style w:type="character" w:customStyle="1" w:styleId="BodyTextChar">
    <w:name w:val="Body Text Char"/>
    <w:basedOn w:val="DefaultParagraphFont"/>
    <w:link w:val="BodyText"/>
    <w:uiPriority w:val="99"/>
    <w:semiHidden/>
    <w:rsid w:val="00CF6BDC"/>
    <w:rPr>
      <w:sz w:val="22"/>
      <w:szCs w:val="22"/>
      <w:lang w:val="fr-BE" w:eastAsia="en-US"/>
    </w:rPr>
  </w:style>
  <w:style w:type="paragraph" w:customStyle="1" w:styleId="Titre210">
    <w:name w:val="Titre 21"/>
    <w:basedOn w:val="Normal"/>
    <w:qFormat/>
    <w:rsid w:val="00216634"/>
    <w:pPr>
      <w:spacing w:before="9" w:after="0" w:line="353" w:lineRule="exact"/>
      <w:jc w:val="both"/>
      <w:textAlignment w:val="baseline"/>
    </w:pPr>
    <w:rPr>
      <w:rFonts w:ascii="Tahoma" w:eastAsia="Tahoma" w:hAnsi="Tahoma"/>
      <w:color w:val="879FF9"/>
      <w:spacing w:val="4"/>
      <w:sz w:val="32"/>
      <w:szCs w:val="32"/>
      <w:lang w:val="nl-BE"/>
    </w:rPr>
  </w:style>
  <w:style w:type="paragraph" w:styleId="NormalWeb">
    <w:name w:val="Normal (Web)"/>
    <w:basedOn w:val="Normal"/>
    <w:uiPriority w:val="99"/>
    <w:unhideWhenUsed/>
    <w:rsid w:val="00204AA2"/>
    <w:pPr>
      <w:spacing w:before="100" w:beforeAutospacing="1" w:after="100" w:afterAutospacing="1" w:line="240" w:lineRule="auto"/>
    </w:pPr>
    <w:rPr>
      <w:rFonts w:ascii="Times New Roman" w:eastAsia="Times New Roman" w:hAnsi="Times New Roman"/>
      <w:sz w:val="24"/>
      <w:szCs w:val="24"/>
      <w:lang w:eastAsia="fr-BE"/>
    </w:rPr>
  </w:style>
  <w:style w:type="character" w:styleId="Strong">
    <w:name w:val="Strong"/>
    <w:uiPriority w:val="22"/>
    <w:qFormat/>
    <w:rsid w:val="00204AA2"/>
    <w:rPr>
      <w:b/>
      <w:bCs/>
    </w:rPr>
  </w:style>
  <w:style w:type="character" w:customStyle="1" w:styleId="has-tip">
    <w:name w:val="has-tip"/>
    <w:basedOn w:val="DefaultParagraphFont"/>
    <w:rsid w:val="00204AA2"/>
  </w:style>
  <w:style w:type="paragraph" w:customStyle="1" w:styleId="Titre22">
    <w:name w:val="Titre 22"/>
    <w:basedOn w:val="Normal"/>
    <w:qFormat/>
    <w:rsid w:val="00545AC4"/>
    <w:pPr>
      <w:spacing w:before="9" w:after="0" w:line="353" w:lineRule="exact"/>
      <w:jc w:val="both"/>
      <w:textAlignment w:val="baseline"/>
    </w:pPr>
    <w:rPr>
      <w:rFonts w:ascii="Tahoma" w:eastAsia="Tahoma" w:hAnsi="Tahoma"/>
      <w:color w:val="879FF9"/>
      <w:spacing w:val="4"/>
      <w:sz w:val="32"/>
      <w:szCs w:val="32"/>
      <w:lang w:val="fr-FR"/>
    </w:rPr>
  </w:style>
  <w:style w:type="character" w:styleId="FollowedHyperlink">
    <w:name w:val="FollowedHyperlink"/>
    <w:basedOn w:val="DefaultParagraphFont"/>
    <w:uiPriority w:val="99"/>
    <w:semiHidden/>
    <w:unhideWhenUsed/>
    <w:rsid w:val="004B7EC6"/>
    <w:rPr>
      <w:color w:val="954F72" w:themeColor="followedHyperlink"/>
      <w:u w:val="single"/>
    </w:rPr>
  </w:style>
  <w:style w:type="paragraph" w:customStyle="1" w:styleId="Style1">
    <w:name w:val="Style1"/>
    <w:basedOn w:val="Heading3"/>
    <w:link w:val="Style1Char"/>
    <w:rsid w:val="007654BA"/>
    <w:pPr>
      <w:keepLines/>
      <w:spacing w:before="160"/>
      <w:jc w:val="both"/>
    </w:pPr>
    <w:rPr>
      <w:rFonts w:ascii="Tahoma" w:eastAsiaTheme="majorEastAsia" w:hAnsi="Tahoma" w:cs="Tahoma"/>
      <w:b w:val="0"/>
      <w:szCs w:val="32"/>
      <w:lang w:val="fr-BE" w:eastAsia="fr-BE"/>
    </w:rPr>
  </w:style>
  <w:style w:type="character" w:customStyle="1" w:styleId="Style1Char">
    <w:name w:val="Style1 Char"/>
    <w:basedOn w:val="Heading3Char"/>
    <w:link w:val="Style1"/>
    <w:rsid w:val="007654BA"/>
    <w:rPr>
      <w:rFonts w:ascii="Tahoma" w:eastAsiaTheme="majorEastAsia" w:hAnsi="Tahoma" w:cs="Tahoma"/>
      <w:b w:val="0"/>
      <w:sz w:val="24"/>
      <w:szCs w:val="32"/>
      <w:u w:val="single"/>
      <w:lang w:val="fr-BE" w:eastAsia="fr-BE"/>
    </w:rPr>
  </w:style>
  <w:style w:type="paragraph" w:customStyle="1" w:styleId="Titre110">
    <w:name w:val="Titre 11"/>
    <w:basedOn w:val="Normal"/>
    <w:qFormat/>
    <w:rsid w:val="008B4A9C"/>
    <w:pPr>
      <w:widowControl w:val="0"/>
      <w:tabs>
        <w:tab w:val="left" w:pos="6096"/>
      </w:tabs>
      <w:spacing w:after="0" w:line="240" w:lineRule="auto"/>
    </w:pPr>
    <w:rPr>
      <w:rFonts w:ascii="Signika-Semibold" w:hAnsi="Signika-Semibold" w:cs="Signika-Semibold"/>
      <w:b/>
      <w:bCs/>
      <w:sz w:val="48"/>
      <w:szCs w:val="48"/>
      <w:lang w:val="fr-FR" w:eastAsia="en-GB"/>
    </w:rPr>
  </w:style>
  <w:style w:type="paragraph" w:customStyle="1" w:styleId="xmsonormal">
    <w:name w:val="x_msonormal"/>
    <w:basedOn w:val="Normal"/>
    <w:rsid w:val="008B4A9C"/>
    <w:pPr>
      <w:spacing w:before="100" w:beforeAutospacing="1" w:after="100" w:afterAutospacing="1" w:line="240" w:lineRule="auto"/>
    </w:pPr>
    <w:rPr>
      <w:rFonts w:ascii="Times New Roman" w:eastAsia="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0086">
      <w:bodyDiv w:val="1"/>
      <w:marLeft w:val="0"/>
      <w:marRight w:val="0"/>
      <w:marTop w:val="0"/>
      <w:marBottom w:val="0"/>
      <w:divBdr>
        <w:top w:val="none" w:sz="0" w:space="0" w:color="auto"/>
        <w:left w:val="none" w:sz="0" w:space="0" w:color="auto"/>
        <w:bottom w:val="none" w:sz="0" w:space="0" w:color="auto"/>
        <w:right w:val="none" w:sz="0" w:space="0" w:color="auto"/>
      </w:divBdr>
    </w:div>
    <w:div w:id="70930691">
      <w:bodyDiv w:val="1"/>
      <w:marLeft w:val="0"/>
      <w:marRight w:val="0"/>
      <w:marTop w:val="0"/>
      <w:marBottom w:val="0"/>
      <w:divBdr>
        <w:top w:val="none" w:sz="0" w:space="0" w:color="auto"/>
        <w:left w:val="none" w:sz="0" w:space="0" w:color="auto"/>
        <w:bottom w:val="none" w:sz="0" w:space="0" w:color="auto"/>
        <w:right w:val="none" w:sz="0" w:space="0" w:color="auto"/>
      </w:divBdr>
    </w:div>
    <w:div w:id="422919133">
      <w:bodyDiv w:val="1"/>
      <w:marLeft w:val="0"/>
      <w:marRight w:val="0"/>
      <w:marTop w:val="0"/>
      <w:marBottom w:val="0"/>
      <w:divBdr>
        <w:top w:val="none" w:sz="0" w:space="0" w:color="auto"/>
        <w:left w:val="none" w:sz="0" w:space="0" w:color="auto"/>
        <w:bottom w:val="none" w:sz="0" w:space="0" w:color="auto"/>
        <w:right w:val="none" w:sz="0" w:space="0" w:color="auto"/>
      </w:divBdr>
    </w:div>
    <w:div w:id="637540496">
      <w:bodyDiv w:val="1"/>
      <w:marLeft w:val="0"/>
      <w:marRight w:val="0"/>
      <w:marTop w:val="0"/>
      <w:marBottom w:val="0"/>
      <w:divBdr>
        <w:top w:val="none" w:sz="0" w:space="0" w:color="auto"/>
        <w:left w:val="none" w:sz="0" w:space="0" w:color="auto"/>
        <w:bottom w:val="none" w:sz="0" w:space="0" w:color="auto"/>
        <w:right w:val="none" w:sz="0" w:space="0" w:color="auto"/>
      </w:divBdr>
    </w:div>
    <w:div w:id="663820756">
      <w:bodyDiv w:val="1"/>
      <w:marLeft w:val="0"/>
      <w:marRight w:val="0"/>
      <w:marTop w:val="0"/>
      <w:marBottom w:val="0"/>
      <w:divBdr>
        <w:top w:val="none" w:sz="0" w:space="0" w:color="auto"/>
        <w:left w:val="none" w:sz="0" w:space="0" w:color="auto"/>
        <w:bottom w:val="none" w:sz="0" w:space="0" w:color="auto"/>
        <w:right w:val="none" w:sz="0" w:space="0" w:color="auto"/>
      </w:divBdr>
    </w:div>
    <w:div w:id="713500210">
      <w:bodyDiv w:val="1"/>
      <w:marLeft w:val="0"/>
      <w:marRight w:val="0"/>
      <w:marTop w:val="0"/>
      <w:marBottom w:val="0"/>
      <w:divBdr>
        <w:top w:val="none" w:sz="0" w:space="0" w:color="auto"/>
        <w:left w:val="none" w:sz="0" w:space="0" w:color="auto"/>
        <w:bottom w:val="none" w:sz="0" w:space="0" w:color="auto"/>
        <w:right w:val="none" w:sz="0" w:space="0" w:color="auto"/>
      </w:divBdr>
    </w:div>
    <w:div w:id="748846169">
      <w:bodyDiv w:val="1"/>
      <w:marLeft w:val="0"/>
      <w:marRight w:val="0"/>
      <w:marTop w:val="0"/>
      <w:marBottom w:val="0"/>
      <w:divBdr>
        <w:top w:val="none" w:sz="0" w:space="0" w:color="auto"/>
        <w:left w:val="none" w:sz="0" w:space="0" w:color="auto"/>
        <w:bottom w:val="none" w:sz="0" w:space="0" w:color="auto"/>
        <w:right w:val="none" w:sz="0" w:space="0" w:color="auto"/>
      </w:divBdr>
    </w:div>
    <w:div w:id="801968235">
      <w:bodyDiv w:val="1"/>
      <w:marLeft w:val="0"/>
      <w:marRight w:val="0"/>
      <w:marTop w:val="0"/>
      <w:marBottom w:val="0"/>
      <w:divBdr>
        <w:top w:val="none" w:sz="0" w:space="0" w:color="auto"/>
        <w:left w:val="none" w:sz="0" w:space="0" w:color="auto"/>
        <w:bottom w:val="none" w:sz="0" w:space="0" w:color="auto"/>
        <w:right w:val="none" w:sz="0" w:space="0" w:color="auto"/>
      </w:divBdr>
    </w:div>
    <w:div w:id="862523634">
      <w:bodyDiv w:val="1"/>
      <w:marLeft w:val="0"/>
      <w:marRight w:val="0"/>
      <w:marTop w:val="0"/>
      <w:marBottom w:val="0"/>
      <w:divBdr>
        <w:top w:val="none" w:sz="0" w:space="0" w:color="auto"/>
        <w:left w:val="none" w:sz="0" w:space="0" w:color="auto"/>
        <w:bottom w:val="none" w:sz="0" w:space="0" w:color="auto"/>
        <w:right w:val="none" w:sz="0" w:space="0" w:color="auto"/>
      </w:divBdr>
    </w:div>
    <w:div w:id="864948933">
      <w:bodyDiv w:val="1"/>
      <w:marLeft w:val="0"/>
      <w:marRight w:val="0"/>
      <w:marTop w:val="0"/>
      <w:marBottom w:val="0"/>
      <w:divBdr>
        <w:top w:val="none" w:sz="0" w:space="0" w:color="auto"/>
        <w:left w:val="none" w:sz="0" w:space="0" w:color="auto"/>
        <w:bottom w:val="none" w:sz="0" w:space="0" w:color="auto"/>
        <w:right w:val="none" w:sz="0" w:space="0" w:color="auto"/>
      </w:divBdr>
    </w:div>
    <w:div w:id="1219244677">
      <w:bodyDiv w:val="1"/>
      <w:marLeft w:val="0"/>
      <w:marRight w:val="0"/>
      <w:marTop w:val="0"/>
      <w:marBottom w:val="0"/>
      <w:divBdr>
        <w:top w:val="none" w:sz="0" w:space="0" w:color="auto"/>
        <w:left w:val="none" w:sz="0" w:space="0" w:color="auto"/>
        <w:bottom w:val="none" w:sz="0" w:space="0" w:color="auto"/>
        <w:right w:val="none" w:sz="0" w:space="0" w:color="auto"/>
      </w:divBdr>
    </w:div>
    <w:div w:id="1635211099">
      <w:bodyDiv w:val="1"/>
      <w:marLeft w:val="0"/>
      <w:marRight w:val="0"/>
      <w:marTop w:val="0"/>
      <w:marBottom w:val="0"/>
      <w:divBdr>
        <w:top w:val="none" w:sz="0" w:space="0" w:color="auto"/>
        <w:left w:val="none" w:sz="0" w:space="0" w:color="auto"/>
        <w:bottom w:val="none" w:sz="0" w:space="0" w:color="auto"/>
        <w:right w:val="none" w:sz="0" w:space="0" w:color="auto"/>
      </w:divBdr>
    </w:div>
    <w:div w:id="1895118926">
      <w:bodyDiv w:val="1"/>
      <w:marLeft w:val="0"/>
      <w:marRight w:val="0"/>
      <w:marTop w:val="0"/>
      <w:marBottom w:val="0"/>
      <w:divBdr>
        <w:top w:val="none" w:sz="0" w:space="0" w:color="auto"/>
        <w:left w:val="none" w:sz="0" w:space="0" w:color="auto"/>
        <w:bottom w:val="none" w:sz="0" w:space="0" w:color="auto"/>
        <w:right w:val="none" w:sz="0" w:space="0" w:color="auto"/>
      </w:divBdr>
    </w:div>
    <w:div w:id="2057074302">
      <w:bodyDiv w:val="1"/>
      <w:marLeft w:val="0"/>
      <w:marRight w:val="0"/>
      <w:marTop w:val="0"/>
      <w:marBottom w:val="0"/>
      <w:divBdr>
        <w:top w:val="none" w:sz="0" w:space="0" w:color="auto"/>
        <w:left w:val="none" w:sz="0" w:space="0" w:color="auto"/>
        <w:bottom w:val="none" w:sz="0" w:space="0" w:color="auto"/>
        <w:right w:val="none" w:sz="0" w:space="0" w:color="auto"/>
      </w:divBdr>
    </w:div>
    <w:div w:id="208877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info@nzvl.be" TargetMode="External"/><Relationship Id="rId26" Type="http://schemas.openxmlformats.org/officeDocument/2006/relationships/image" Target="media/image11.pn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mailto:info@lnz.be" TargetMode="External"/><Relationship Id="rId34" Type="http://schemas.openxmlformats.org/officeDocument/2006/relationships/hyperlink" Target="https://www.masante.belgique.be/" TargetMode="External"/><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www.ehealth.fgov.be/" TargetMode="External"/><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mn-bruxelles.be"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1.xml"/><Relationship Id="rId40" Type="http://schemas.openxmlformats.org/officeDocument/2006/relationships/image" Target="media/image20.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vnz.b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brusselshealthnetwork.be/" TargetMode="External"/><Relationship Id="rId10" Type="http://schemas.openxmlformats.org/officeDocument/2006/relationships/hyperlink" Target="mailto:info@lnz.be" TargetMode="External"/><Relationship Id="rId19" Type="http://schemas.openxmlformats.org/officeDocument/2006/relationships/hyperlink" Target="http://www.nzvl.be" TargetMode="External"/><Relationship Id="rId31" Type="http://schemas.openxmlformats.org/officeDocument/2006/relationships/image" Target="media/image16.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vnz.be" TargetMode="External"/><Relationship Id="rId22" Type="http://schemas.openxmlformats.org/officeDocument/2006/relationships/hyperlink" Target="http://www.neutrale-ziekenfondsen.be"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myhealthviewer.be"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brusano.brussels/bassins/" TargetMode="External"/><Relationship Id="rId1" Type="http://schemas.openxmlformats.org/officeDocument/2006/relationships/hyperlink" Target="https://www.vivalis.brussels/fr/la-mise-en-oeuvre-du-pss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Aantal ingediende aanvragen, aantal akkoorden en aantal weigeringen per maand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955126576919823E-2"/>
          <c:y val="0.21098039215686273"/>
          <c:w val="0.93469003471340273"/>
          <c:h val="0.64287562985108149"/>
        </c:manualLayout>
      </c:layout>
      <c:barChart>
        <c:barDir val="col"/>
        <c:grouping val="clustered"/>
        <c:varyColors val="0"/>
        <c:ser>
          <c:idx val="0"/>
          <c:order val="0"/>
          <c:tx>
            <c:strRef>
              <c:f>Sheet3!$D$6:$D$7</c:f>
              <c:strCache>
                <c:ptCount val="2"/>
                <c:pt idx="0">
                  <c:v>Aantal ingediende aanvragen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Sheet3!$C$8:$C$19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Sheet3!$D$8:$D$19</c:f>
              <c:numCache>
                <c:formatCode>General</c:formatCode>
                <c:ptCount val="12"/>
                <c:pt idx="0">
                  <c:v>2</c:v>
                </c:pt>
                <c:pt idx="1">
                  <c:v>3</c:v>
                </c:pt>
                <c:pt idx="2">
                  <c:v>5</c:v>
                </c:pt>
                <c:pt idx="3">
                  <c:v>5</c:v>
                </c:pt>
                <c:pt idx="4">
                  <c:v>3</c:v>
                </c:pt>
                <c:pt idx="5">
                  <c:v>2</c:v>
                </c:pt>
                <c:pt idx="6">
                  <c:v>3</c:v>
                </c:pt>
                <c:pt idx="7">
                  <c:v>7</c:v>
                </c:pt>
                <c:pt idx="8">
                  <c:v>3</c:v>
                </c:pt>
                <c:pt idx="9">
                  <c:v>1</c:v>
                </c:pt>
                <c:pt idx="10">
                  <c:v>2</c:v>
                </c:pt>
                <c:pt idx="11">
                  <c:v>4</c:v>
                </c:pt>
              </c:numCache>
            </c:numRef>
          </c:val>
          <c:extLst>
            <c:ext xmlns:c16="http://schemas.microsoft.com/office/drawing/2014/chart" uri="{C3380CC4-5D6E-409C-BE32-E72D297353CC}">
              <c16:uniqueId val="{00000000-4DFB-477F-9A95-7ED789F86742}"/>
            </c:ext>
          </c:extLst>
        </c:ser>
        <c:ser>
          <c:idx val="1"/>
          <c:order val="1"/>
          <c:tx>
            <c:strRef>
              <c:f>Sheet3!$E$6:$E$7</c:f>
              <c:strCache>
                <c:ptCount val="2"/>
                <c:pt idx="0">
                  <c:v>Aantal akkoorden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Sheet3!$C$8:$C$19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Sheet3!$E$8:$E$19</c:f>
              <c:numCache>
                <c:formatCode>General</c:formatCode>
                <c:ptCount val="12"/>
                <c:pt idx="0">
                  <c:v>1</c:v>
                </c:pt>
                <c:pt idx="1">
                  <c:v>2</c:v>
                </c:pt>
                <c:pt idx="2">
                  <c:v>3</c:v>
                </c:pt>
                <c:pt idx="3">
                  <c:v>2</c:v>
                </c:pt>
                <c:pt idx="4">
                  <c:v>3</c:v>
                </c:pt>
                <c:pt idx="5">
                  <c:v>1</c:v>
                </c:pt>
                <c:pt idx="6">
                  <c:v>3</c:v>
                </c:pt>
                <c:pt idx="7">
                  <c:v>7</c:v>
                </c:pt>
                <c:pt idx="8">
                  <c:v>1</c:v>
                </c:pt>
                <c:pt idx="9">
                  <c:v>0</c:v>
                </c:pt>
                <c:pt idx="10">
                  <c:v>1</c:v>
                </c:pt>
                <c:pt idx="11">
                  <c:v>4</c:v>
                </c:pt>
              </c:numCache>
            </c:numRef>
          </c:val>
          <c:extLst>
            <c:ext xmlns:c16="http://schemas.microsoft.com/office/drawing/2014/chart" uri="{C3380CC4-5D6E-409C-BE32-E72D297353CC}">
              <c16:uniqueId val="{00000001-4DFB-477F-9A95-7ED789F86742}"/>
            </c:ext>
          </c:extLst>
        </c:ser>
        <c:ser>
          <c:idx val="2"/>
          <c:order val="2"/>
          <c:tx>
            <c:strRef>
              <c:f>Sheet3!$F$6:$F$7</c:f>
              <c:strCache>
                <c:ptCount val="2"/>
                <c:pt idx="0">
                  <c:v>Aantal weigeringen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Sheet3!$C$8:$C$19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Sheet3!$F$8:$F$19</c:f>
              <c:numCache>
                <c:formatCode>General</c:formatCode>
                <c:ptCount val="12"/>
                <c:pt idx="0">
                  <c:v>0</c:v>
                </c:pt>
                <c:pt idx="1">
                  <c:v>0</c:v>
                </c:pt>
                <c:pt idx="2">
                  <c:v>0</c:v>
                </c:pt>
                <c:pt idx="3">
                  <c:v>3</c:v>
                </c:pt>
                <c:pt idx="4">
                  <c:v>1</c:v>
                </c:pt>
                <c:pt idx="5">
                  <c:v>0</c:v>
                </c:pt>
                <c:pt idx="6">
                  <c:v>0</c:v>
                </c:pt>
                <c:pt idx="7">
                  <c:v>0</c:v>
                </c:pt>
                <c:pt idx="8">
                  <c:v>0</c:v>
                </c:pt>
                <c:pt idx="9">
                  <c:v>0</c:v>
                </c:pt>
                <c:pt idx="10">
                  <c:v>1</c:v>
                </c:pt>
                <c:pt idx="11">
                  <c:v>2</c:v>
                </c:pt>
              </c:numCache>
            </c:numRef>
          </c:val>
          <c:extLst>
            <c:ext xmlns:c16="http://schemas.microsoft.com/office/drawing/2014/chart" uri="{C3380CC4-5D6E-409C-BE32-E72D297353CC}">
              <c16:uniqueId val="{00000002-4DFB-477F-9A95-7ED789F86742}"/>
            </c:ext>
          </c:extLst>
        </c:ser>
        <c:dLbls>
          <c:dLblPos val="outEnd"/>
          <c:showLegendKey val="0"/>
          <c:showVal val="1"/>
          <c:showCatName val="0"/>
          <c:showSerName val="0"/>
          <c:showPercent val="0"/>
          <c:showBubbleSize val="0"/>
        </c:dLbls>
        <c:gapWidth val="219"/>
        <c:overlap val="-27"/>
        <c:axId val="450850704"/>
        <c:axId val="450847104"/>
      </c:barChart>
      <c:dateAx>
        <c:axId val="4508507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0847104"/>
        <c:crosses val="autoZero"/>
        <c:auto val="1"/>
        <c:lblOffset val="100"/>
        <c:baseTimeUnit val="months"/>
      </c:dateAx>
      <c:valAx>
        <c:axId val="45084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5085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30C25-C62B-437F-AB40-E1322899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6183</Words>
  <Characters>34009</Characters>
  <Application>Microsoft Office Word</Application>
  <DocSecurity>0</DocSecurity>
  <Lines>283</Lines>
  <Paragraphs>80</Paragraphs>
  <ScaleCrop>false</ScaleCrop>
  <HeadingPairs>
    <vt:vector size="2" baseType="variant">
      <vt:variant>
        <vt:lpstr>Title</vt:lpstr>
      </vt:variant>
      <vt:variant>
        <vt:i4>1</vt:i4>
      </vt:variant>
    </vt:vector>
  </HeadingPairs>
  <TitlesOfParts>
    <vt:vector size="1" baseType="lpstr">
      <vt:lpstr/>
    </vt:vector>
  </TitlesOfParts>
  <Company>U.N.M.N.</Company>
  <LinksUpToDate>false</LinksUpToDate>
  <CharactersWithSpaces>40112</CharactersWithSpaces>
  <SharedDoc>false</SharedDoc>
  <HLinks>
    <vt:vector size="60" baseType="variant">
      <vt:variant>
        <vt:i4>4849736</vt:i4>
      </vt:variant>
      <vt:variant>
        <vt:i4>21</vt:i4>
      </vt:variant>
      <vt:variant>
        <vt:i4>0</vt:i4>
      </vt:variant>
      <vt:variant>
        <vt:i4>5</vt:i4>
      </vt:variant>
      <vt:variant>
        <vt:lpwstr>http://www.neutrale-ziekenfondsen.be/</vt:lpwstr>
      </vt:variant>
      <vt:variant>
        <vt:lpwstr/>
      </vt:variant>
      <vt:variant>
        <vt:i4>524351</vt:i4>
      </vt:variant>
      <vt:variant>
        <vt:i4>18</vt:i4>
      </vt:variant>
      <vt:variant>
        <vt:i4>0</vt:i4>
      </vt:variant>
      <vt:variant>
        <vt:i4>5</vt:i4>
      </vt:variant>
      <vt:variant>
        <vt:lpwstr>mailto:info@lnz.be</vt:lpwstr>
      </vt:variant>
      <vt:variant>
        <vt:lpwstr/>
      </vt:variant>
      <vt:variant>
        <vt:i4>7864356</vt:i4>
      </vt:variant>
      <vt:variant>
        <vt:i4>15</vt:i4>
      </vt:variant>
      <vt:variant>
        <vt:i4>0</vt:i4>
      </vt:variant>
      <vt:variant>
        <vt:i4>5</vt:i4>
      </vt:variant>
      <vt:variant>
        <vt:lpwstr>http://www.nzvl.be/</vt:lpwstr>
      </vt:variant>
      <vt:variant>
        <vt:lpwstr/>
      </vt:variant>
      <vt:variant>
        <vt:i4>6684797</vt:i4>
      </vt:variant>
      <vt:variant>
        <vt:i4>12</vt:i4>
      </vt:variant>
      <vt:variant>
        <vt:i4>0</vt:i4>
      </vt:variant>
      <vt:variant>
        <vt:i4>5</vt:i4>
      </vt:variant>
      <vt:variant>
        <vt:lpwstr>mailto:klantendienst%40nzvl.be?subject=</vt:lpwstr>
      </vt:variant>
      <vt:variant>
        <vt:lpwstr/>
      </vt:variant>
      <vt:variant>
        <vt:i4>6946933</vt:i4>
      </vt:variant>
      <vt:variant>
        <vt:i4>9</vt:i4>
      </vt:variant>
      <vt:variant>
        <vt:i4>0</vt:i4>
      </vt:variant>
      <vt:variant>
        <vt:i4>5</vt:i4>
      </vt:variant>
      <vt:variant>
        <vt:lpwstr>http://www.vnz.be/</vt:lpwstr>
      </vt:variant>
      <vt:variant>
        <vt:lpwstr/>
      </vt:variant>
      <vt:variant>
        <vt:i4>524325</vt:i4>
      </vt:variant>
      <vt:variant>
        <vt:i4>6</vt:i4>
      </vt:variant>
      <vt:variant>
        <vt:i4>0</vt:i4>
      </vt:variant>
      <vt:variant>
        <vt:i4>5</vt:i4>
      </vt:variant>
      <vt:variant>
        <vt:lpwstr>mailto:info@vnz.be</vt:lpwstr>
      </vt:variant>
      <vt:variant>
        <vt:lpwstr/>
      </vt:variant>
      <vt:variant>
        <vt:i4>5636191</vt:i4>
      </vt:variant>
      <vt:variant>
        <vt:i4>3</vt:i4>
      </vt:variant>
      <vt:variant>
        <vt:i4>0</vt:i4>
      </vt:variant>
      <vt:variant>
        <vt:i4>5</vt:i4>
      </vt:variant>
      <vt:variant>
        <vt:lpwstr>http://www.unmn-bruxelles.be/</vt:lpwstr>
      </vt:variant>
      <vt:variant>
        <vt:lpwstr/>
      </vt:variant>
      <vt:variant>
        <vt:i4>524351</vt:i4>
      </vt:variant>
      <vt:variant>
        <vt:i4>0</vt:i4>
      </vt:variant>
      <vt:variant>
        <vt:i4>0</vt:i4>
      </vt:variant>
      <vt:variant>
        <vt:i4>5</vt:i4>
      </vt:variant>
      <vt:variant>
        <vt:lpwstr>mailto:info@lnz.be</vt:lpwstr>
      </vt:variant>
      <vt:variant>
        <vt:lpwstr/>
      </vt:variant>
      <vt:variant>
        <vt:i4>852014</vt:i4>
      </vt:variant>
      <vt:variant>
        <vt:i4>3</vt:i4>
      </vt:variant>
      <vt:variant>
        <vt:i4>0</vt:i4>
      </vt:variant>
      <vt:variant>
        <vt:i4>5</vt:i4>
      </vt:variant>
      <vt:variant>
        <vt:lpwstr>mailto:info@nzvakanties.be</vt:lpwstr>
      </vt:variant>
      <vt:variant>
        <vt:lpwstr/>
      </vt:variant>
      <vt:variant>
        <vt:i4>6357104</vt:i4>
      </vt:variant>
      <vt:variant>
        <vt:i4>0</vt:i4>
      </vt:variant>
      <vt:variant>
        <vt:i4>0</vt:i4>
      </vt:variant>
      <vt:variant>
        <vt:i4>5</vt:i4>
      </vt:variant>
      <vt:variant>
        <vt:lpwstr>http://www.nzvakanties.be/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m200nhus</dc:creator>
  <cp:keywords/>
  <cp:lastModifiedBy>STEVENS Petra (200)</cp:lastModifiedBy>
  <cp:revision>3</cp:revision>
  <cp:lastPrinted>2024-06-19T08:12:00Z</cp:lastPrinted>
  <dcterms:created xsi:type="dcterms:W3CDTF">2025-06-17T08:40:00Z</dcterms:created>
  <dcterms:modified xsi:type="dcterms:W3CDTF">2025-06-17T09:28:00Z</dcterms:modified>
</cp:coreProperties>
</file>